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4045D" w:rsidRDefault="001272A5" w:rsidP="00F4045D">
      <w:pPr>
        <w:spacing w:before="280" w:after="280" w:line="240" w:lineRule="auto"/>
        <w:jc w:val="center"/>
        <w:rPr>
          <w:rFonts w:ascii="Century Gothic" w:hAnsi="Century Gothic" w:cs="Times New Roman"/>
          <w:b/>
          <w:bCs/>
          <w:color w:val="365F91"/>
          <w:sz w:val="44"/>
          <w:szCs w:val="44"/>
        </w:rPr>
      </w:pPr>
      <w:r w:rsidRPr="001272A5">
        <w:pict>
          <v:group id="_x0000_s2050" style="position:absolute;left:0;text-align:left;margin-left:109.9pt;margin-top:-61.1pt;width:340.1pt;height:67.9pt;z-index:251657216;mso-wrap-distance-left:0;mso-wrap-distance-right:0" coordorigin="1838,-1219" coordsize="6801,1357">
            <o:lock v:ext="edit" text="t"/>
            <v:shapetype id="_x0000_t202" coordsize="21600,21600" o:spt="202" path="m,l,21600r21600,l21600,xe">
              <v:stroke joinstyle="miter"/>
              <v:path gradientshapeok="t" o:connecttype="rect"/>
            </v:shapetype>
            <v:shape id="_x0000_s2051" type="#_x0000_t202" style="position:absolute;left:1838;top:-1219;width:6795;height:1357" stroked="f" strokecolor="gray">
              <v:fill color2="black"/>
              <v:stroke color2="#7f7f7f" joinstyle="round"/>
              <v:textbox style="mso-rotate-with-shape:t">
                <w:txbxContent>
                  <w:p w:rsidR="00F70CC8" w:rsidRDefault="00F70CC8" w:rsidP="00F4045D">
                    <w:pPr>
                      <w:pBdr>
                        <w:bottom w:val="single" w:sz="4" w:space="1" w:color="31849B" w:themeColor="accent5" w:themeShade="BF"/>
                      </w:pBdr>
                      <w:jc w:val="right"/>
                      <w:rPr>
                        <w:rFonts w:ascii="Century Gothic" w:hAnsi="Century Gothic" w:cs="Century Gothic"/>
                        <w:b/>
                        <w:bCs/>
                        <w:color w:val="31849B"/>
                        <w:sz w:val="48"/>
                        <w:szCs w:val="48"/>
                      </w:rPr>
                    </w:pPr>
                    <w:r>
                      <w:rPr>
                        <w:rFonts w:ascii="Century Gothic" w:hAnsi="Century Gothic" w:cs="Century Gothic"/>
                        <w:b/>
                        <w:bCs/>
                        <w:color w:val="31849B"/>
                        <w:sz w:val="56"/>
                        <w:szCs w:val="56"/>
                      </w:rPr>
                      <w:t>C</w:t>
                    </w:r>
                    <w:r>
                      <w:rPr>
                        <w:rFonts w:ascii="Century Gothic" w:hAnsi="Century Gothic" w:cs="Century Gothic"/>
                        <w:b/>
                        <w:bCs/>
                        <w:color w:val="31849B"/>
                        <w:sz w:val="48"/>
                        <w:szCs w:val="48"/>
                      </w:rPr>
                      <w:t xml:space="preserve">ommuniqué de </w:t>
                    </w:r>
                    <w:r>
                      <w:rPr>
                        <w:rFonts w:ascii="Century Gothic" w:hAnsi="Century Gothic" w:cs="Century Gothic"/>
                        <w:b/>
                        <w:bCs/>
                        <w:color w:val="31849B"/>
                        <w:sz w:val="56"/>
                        <w:szCs w:val="56"/>
                      </w:rPr>
                      <w:t>P</w:t>
                    </w:r>
                    <w:r>
                      <w:rPr>
                        <w:rFonts w:ascii="Century Gothic" w:hAnsi="Century Gothic" w:cs="Century Gothic"/>
                        <w:b/>
                        <w:bCs/>
                        <w:color w:val="31849B"/>
                        <w:sz w:val="48"/>
                        <w:szCs w:val="48"/>
                      </w:rPr>
                      <w:t>resse</w:t>
                    </w:r>
                  </w:p>
                </w:txbxContent>
              </v:textbox>
            </v:shape>
            <v:shape id="_x0000_s2052" type="#_x0000_t202" style="position:absolute;left:5331;top:-400;width:3308;height:388" stroked="f" strokecolor="gray">
              <v:fill color2="black"/>
              <v:stroke color2="#7f7f7f" joinstyle="round"/>
              <v:textbox style="mso-rotate-with-shape:t">
                <w:txbxContent>
                  <w:p w:rsidR="00F70CC8" w:rsidRDefault="00F70CC8">
                    <w:pPr>
                      <w:jc w:val="right"/>
                      <w:rPr>
                        <w:rFonts w:ascii="Century Gothic" w:hAnsi="Century Gothic" w:cs="Century Gothic"/>
                        <w:b/>
                        <w:bCs/>
                        <w:color w:val="31849B"/>
                        <w:sz w:val="20"/>
                        <w:szCs w:val="20"/>
                      </w:rPr>
                    </w:pPr>
                    <w:proofErr w:type="spellStart"/>
                    <w:r w:rsidRPr="00F4045D">
                      <w:rPr>
                        <w:rFonts w:ascii="Century Gothic" w:hAnsi="Century Gothic" w:cs="Century Gothic"/>
                        <w:b/>
                        <w:bCs/>
                        <w:color w:val="31849B" w:themeColor="accent5" w:themeShade="BF"/>
                        <w:sz w:val="20"/>
                        <w:szCs w:val="20"/>
                      </w:rPr>
                      <w:t>Boumerdès</w:t>
                    </w:r>
                    <w:proofErr w:type="spellEnd"/>
                    <w:r w:rsidRPr="00F4045D">
                      <w:rPr>
                        <w:rFonts w:ascii="Century Gothic" w:hAnsi="Century Gothic" w:cs="Century Gothic"/>
                        <w:b/>
                        <w:bCs/>
                        <w:color w:val="31849B" w:themeColor="accent5" w:themeShade="BF"/>
                        <w:sz w:val="20"/>
                        <w:szCs w:val="20"/>
                      </w:rPr>
                      <w:t xml:space="preserve">, le </w:t>
                    </w:r>
                    <w:r w:rsidR="00F4045D" w:rsidRPr="00F4045D">
                      <w:rPr>
                        <w:rFonts w:ascii="Century Gothic" w:hAnsi="Century Gothic" w:cs="Century Gothic"/>
                        <w:b/>
                        <w:bCs/>
                        <w:color w:val="31849B" w:themeColor="accent5" w:themeShade="BF"/>
                        <w:sz w:val="20"/>
                        <w:szCs w:val="20"/>
                      </w:rPr>
                      <w:t>10 Juin</w:t>
                    </w:r>
                    <w:r w:rsidRPr="00F4045D">
                      <w:rPr>
                        <w:rFonts w:ascii="Century Gothic" w:hAnsi="Century Gothic" w:cs="Century Gothic"/>
                        <w:b/>
                        <w:bCs/>
                        <w:color w:val="31849B" w:themeColor="accent5" w:themeShade="BF"/>
                        <w:sz w:val="20"/>
                        <w:szCs w:val="20"/>
                      </w:rPr>
                      <w:t xml:space="preserve">   2014</w:t>
                    </w:r>
                  </w:p>
                </w:txbxContent>
              </v:textbox>
            </v:shape>
          </v:group>
        </w:pict>
      </w:r>
    </w:p>
    <w:p w:rsidR="00F70CC8" w:rsidRDefault="00F70CC8" w:rsidP="00F4045D">
      <w:pPr>
        <w:spacing w:before="280" w:after="280" w:line="240" w:lineRule="auto"/>
        <w:jc w:val="center"/>
        <w:rPr>
          <w:rFonts w:ascii="Century Gothic" w:hAnsi="Century Gothic" w:cs="Times New Roman"/>
          <w:b/>
          <w:bCs/>
          <w:color w:val="365F91"/>
          <w:sz w:val="44"/>
          <w:szCs w:val="44"/>
        </w:rPr>
      </w:pPr>
      <w:r>
        <w:rPr>
          <w:rFonts w:ascii="Century Gothic" w:hAnsi="Century Gothic" w:cs="Times New Roman"/>
          <w:b/>
          <w:bCs/>
          <w:color w:val="365F91"/>
          <w:sz w:val="44"/>
          <w:szCs w:val="44"/>
        </w:rPr>
        <w:t xml:space="preserve">Séminaire de clôture </w:t>
      </w:r>
    </w:p>
    <w:p w:rsidR="00F70CC8" w:rsidRDefault="00F70CC8">
      <w:pPr>
        <w:spacing w:line="240" w:lineRule="auto"/>
        <w:jc w:val="center"/>
        <w:rPr>
          <w:rFonts w:ascii="Century Gothic" w:hAnsi="Century Gothic" w:cs="Times New Roman"/>
          <w:b/>
          <w:bCs/>
          <w:color w:val="365F91"/>
          <w:sz w:val="28"/>
          <w:szCs w:val="28"/>
        </w:rPr>
      </w:pPr>
      <w:proofErr w:type="gramStart"/>
      <w:r>
        <w:rPr>
          <w:rFonts w:ascii="Century Gothic" w:hAnsi="Century Gothic" w:cs="Times New Roman"/>
          <w:b/>
          <w:bCs/>
          <w:color w:val="365F91"/>
          <w:sz w:val="44"/>
          <w:szCs w:val="44"/>
        </w:rPr>
        <w:t>du</w:t>
      </w:r>
      <w:proofErr w:type="gramEnd"/>
      <w:r>
        <w:rPr>
          <w:rFonts w:ascii="Century Gothic" w:hAnsi="Century Gothic" w:cs="Times New Roman"/>
          <w:b/>
          <w:bCs/>
          <w:color w:val="365F91"/>
          <w:sz w:val="44"/>
          <w:szCs w:val="44"/>
        </w:rPr>
        <w:t xml:space="preserve"> projet </w:t>
      </w:r>
      <w:proofErr w:type="spellStart"/>
      <w:r>
        <w:rPr>
          <w:rFonts w:ascii="Century Gothic" w:hAnsi="Century Gothic" w:cs="Times New Roman"/>
          <w:b/>
          <w:bCs/>
          <w:color w:val="365F91"/>
          <w:sz w:val="44"/>
          <w:szCs w:val="44"/>
        </w:rPr>
        <w:t>Tempus</w:t>
      </w:r>
      <w:proofErr w:type="spellEnd"/>
      <w:r>
        <w:rPr>
          <w:rFonts w:ascii="Century Gothic" w:hAnsi="Century Gothic" w:cs="Times New Roman"/>
          <w:b/>
          <w:bCs/>
          <w:color w:val="365F91"/>
          <w:sz w:val="44"/>
          <w:szCs w:val="44"/>
        </w:rPr>
        <w:t xml:space="preserve"> — </w:t>
      </w:r>
      <w:proofErr w:type="spellStart"/>
      <w:r>
        <w:rPr>
          <w:rFonts w:ascii="Century Gothic" w:hAnsi="Century Gothic" w:cs="Times New Roman"/>
          <w:b/>
          <w:bCs/>
          <w:color w:val="365F91"/>
          <w:sz w:val="44"/>
          <w:szCs w:val="44"/>
        </w:rPr>
        <w:t>ISTe</w:t>
      </w:r>
      <w:r w:rsidR="00BE350B">
        <w:rPr>
          <w:rFonts w:ascii="Century Gothic" w:hAnsi="Century Gothic" w:cs="Times New Roman"/>
          <w:b/>
          <w:bCs/>
          <w:color w:val="365F91"/>
          <w:sz w:val="44"/>
          <w:szCs w:val="44"/>
        </w:rPr>
        <w:t>’</w:t>
      </w:r>
      <w:r>
        <w:rPr>
          <w:rFonts w:ascii="Century Gothic" w:hAnsi="Century Gothic" w:cs="Times New Roman"/>
          <w:b/>
          <w:bCs/>
          <w:color w:val="365F91"/>
          <w:sz w:val="44"/>
          <w:szCs w:val="44"/>
        </w:rPr>
        <w:t>Mag</w:t>
      </w:r>
      <w:proofErr w:type="spellEnd"/>
      <w:r>
        <w:rPr>
          <w:rFonts w:ascii="Century Gothic" w:hAnsi="Century Gothic" w:cs="Times New Roman"/>
          <w:b/>
          <w:bCs/>
          <w:color w:val="365F91"/>
          <w:sz w:val="44"/>
          <w:szCs w:val="44"/>
        </w:rPr>
        <w:t xml:space="preserve"> </w:t>
      </w:r>
    </w:p>
    <w:p w:rsidR="00F70CC8" w:rsidRDefault="00BE350B" w:rsidP="004205F1">
      <w:pPr>
        <w:spacing w:line="240" w:lineRule="auto"/>
        <w:jc w:val="center"/>
        <w:rPr>
          <w:rFonts w:ascii="Century Gothic" w:hAnsi="Century Gothic" w:cs="Century Gothic"/>
          <w:b/>
          <w:bCs/>
          <w:color w:val="365F91"/>
          <w:sz w:val="44"/>
          <w:szCs w:val="44"/>
        </w:rPr>
      </w:pPr>
      <w:r>
        <w:rPr>
          <w:rFonts w:ascii="Century Gothic" w:hAnsi="Century Gothic" w:cs="Times New Roman"/>
          <w:b/>
          <w:bCs/>
          <w:color w:val="365F91"/>
          <w:sz w:val="28"/>
          <w:szCs w:val="28"/>
        </w:rPr>
        <w:t>&lt;&lt; Optimisation de l</w:t>
      </w:r>
      <w:r w:rsidR="00F70CC8">
        <w:rPr>
          <w:rFonts w:ascii="Century Gothic" w:hAnsi="Century Gothic" w:cs="Times New Roman"/>
          <w:b/>
          <w:bCs/>
          <w:color w:val="365F91"/>
          <w:sz w:val="28"/>
          <w:szCs w:val="28"/>
        </w:rPr>
        <w:t xml:space="preserve">'accès </w:t>
      </w:r>
      <w:r w:rsidR="004205F1">
        <w:rPr>
          <w:rFonts w:ascii="Century Gothic" w:hAnsi="Century Gothic" w:cs="Times New Roman"/>
          <w:b/>
          <w:bCs/>
          <w:color w:val="365F91"/>
          <w:sz w:val="28"/>
          <w:szCs w:val="28"/>
        </w:rPr>
        <w:t>à</w:t>
      </w:r>
      <w:r w:rsidR="00F70CC8">
        <w:rPr>
          <w:rFonts w:ascii="Century Gothic" w:hAnsi="Century Gothic" w:cs="Times New Roman"/>
          <w:b/>
          <w:bCs/>
          <w:color w:val="365F91"/>
          <w:sz w:val="28"/>
          <w:szCs w:val="28"/>
        </w:rPr>
        <w:t xml:space="preserve"> l’Information </w:t>
      </w:r>
      <w:r w:rsidR="004205F1">
        <w:rPr>
          <w:rFonts w:ascii="Century Gothic" w:hAnsi="Century Gothic" w:cs="Times New Roman"/>
          <w:b/>
          <w:bCs/>
          <w:color w:val="365F91"/>
          <w:sz w:val="28"/>
          <w:szCs w:val="28"/>
        </w:rPr>
        <w:t>S</w:t>
      </w:r>
      <w:r w:rsidR="00F70CC8">
        <w:rPr>
          <w:rFonts w:ascii="Century Gothic" w:hAnsi="Century Gothic" w:cs="Times New Roman"/>
          <w:b/>
          <w:bCs/>
          <w:color w:val="365F91"/>
          <w:sz w:val="28"/>
          <w:szCs w:val="28"/>
        </w:rPr>
        <w:t xml:space="preserve">cientifique et </w:t>
      </w:r>
      <w:r w:rsidR="004205F1">
        <w:rPr>
          <w:rFonts w:ascii="Century Gothic" w:hAnsi="Century Gothic" w:cs="Times New Roman"/>
          <w:b/>
          <w:bCs/>
          <w:color w:val="365F91"/>
          <w:sz w:val="28"/>
          <w:szCs w:val="28"/>
        </w:rPr>
        <w:t>T</w:t>
      </w:r>
      <w:r w:rsidR="00F70CC8">
        <w:rPr>
          <w:rFonts w:ascii="Century Gothic" w:hAnsi="Century Gothic" w:cs="Times New Roman"/>
          <w:b/>
          <w:bCs/>
          <w:color w:val="365F91"/>
          <w:sz w:val="28"/>
          <w:szCs w:val="28"/>
        </w:rPr>
        <w:t xml:space="preserve">echnique dans </w:t>
      </w:r>
      <w:r w:rsidR="004205F1">
        <w:rPr>
          <w:rFonts w:ascii="Century Gothic" w:hAnsi="Century Gothic" w:cs="Times New Roman"/>
          <w:b/>
          <w:bCs/>
          <w:color w:val="365F91"/>
          <w:sz w:val="28"/>
          <w:szCs w:val="28"/>
        </w:rPr>
        <w:t>les U</w:t>
      </w:r>
      <w:r w:rsidR="00F70CC8">
        <w:rPr>
          <w:rFonts w:ascii="Century Gothic" w:hAnsi="Century Gothic" w:cs="Times New Roman"/>
          <w:b/>
          <w:bCs/>
          <w:color w:val="365F91"/>
          <w:sz w:val="28"/>
          <w:szCs w:val="28"/>
        </w:rPr>
        <w:t xml:space="preserve">niversités du Maghreb &gt;&gt; </w:t>
      </w:r>
    </w:p>
    <w:p w:rsidR="00F70CC8" w:rsidRDefault="00F70CC8">
      <w:pPr>
        <w:spacing w:line="240" w:lineRule="auto"/>
        <w:jc w:val="center"/>
        <w:rPr>
          <w:rFonts w:ascii="Century Gothic" w:hAnsi="Century Gothic" w:cs="Century Gothic"/>
          <w:b/>
          <w:bCs/>
          <w:color w:val="365F91"/>
          <w:sz w:val="44"/>
          <w:szCs w:val="44"/>
        </w:rPr>
      </w:pPr>
    </w:p>
    <w:p w:rsidR="00661276" w:rsidRPr="00661276" w:rsidRDefault="00F70CC8" w:rsidP="00BA691B">
      <w:pPr>
        <w:jc w:val="center"/>
        <w:rPr>
          <w:rFonts w:ascii="Century Gothic" w:hAnsi="Century Gothic" w:cs="Century Gothic"/>
          <w:b/>
          <w:bCs/>
          <w:sz w:val="24"/>
          <w:szCs w:val="24"/>
        </w:rPr>
      </w:pPr>
      <w:r>
        <w:rPr>
          <w:rFonts w:ascii="Century Gothic" w:hAnsi="Century Gothic" w:cs="Century Gothic"/>
          <w:b/>
          <w:bCs/>
          <w:sz w:val="24"/>
          <w:szCs w:val="24"/>
        </w:rPr>
        <w:t xml:space="preserve">L’Université M’Hamed </w:t>
      </w:r>
      <w:proofErr w:type="spellStart"/>
      <w:r>
        <w:rPr>
          <w:rFonts w:ascii="Century Gothic" w:hAnsi="Century Gothic" w:cs="Century Gothic"/>
          <w:b/>
          <w:bCs/>
          <w:sz w:val="24"/>
          <w:szCs w:val="24"/>
        </w:rPr>
        <w:t>Bougara</w:t>
      </w:r>
      <w:proofErr w:type="spellEnd"/>
      <w:r>
        <w:rPr>
          <w:rFonts w:ascii="Century Gothic" w:hAnsi="Century Gothic" w:cs="Century Gothic"/>
          <w:b/>
          <w:bCs/>
          <w:sz w:val="24"/>
          <w:szCs w:val="24"/>
        </w:rPr>
        <w:t xml:space="preserve"> </w:t>
      </w:r>
      <w:proofErr w:type="spellStart"/>
      <w:r>
        <w:rPr>
          <w:rFonts w:ascii="Century Gothic" w:hAnsi="Century Gothic" w:cs="Century Gothic"/>
          <w:b/>
          <w:bCs/>
          <w:sz w:val="24"/>
          <w:szCs w:val="24"/>
        </w:rPr>
        <w:t>Boumerdès</w:t>
      </w:r>
      <w:proofErr w:type="spellEnd"/>
      <w:r>
        <w:rPr>
          <w:rFonts w:ascii="Century Gothic" w:hAnsi="Century Gothic" w:cs="Century Gothic"/>
          <w:b/>
          <w:bCs/>
          <w:sz w:val="24"/>
          <w:szCs w:val="24"/>
        </w:rPr>
        <w:t xml:space="preserve"> (Coordinatrice nationale et maghrébine du projet) </w:t>
      </w:r>
      <w:r>
        <w:rPr>
          <w:rFonts w:ascii="Century Gothic" w:hAnsi="Century Gothic" w:cs="Times New Roman"/>
          <w:b/>
          <w:bCs/>
          <w:sz w:val="24"/>
          <w:szCs w:val="24"/>
        </w:rPr>
        <w:t>organise</w:t>
      </w:r>
      <w:r>
        <w:rPr>
          <w:rFonts w:ascii="Century Gothic" w:hAnsi="Century Gothic" w:cs="Century Gothic"/>
          <w:b/>
          <w:bCs/>
          <w:sz w:val="24"/>
          <w:szCs w:val="24"/>
        </w:rPr>
        <w:t xml:space="preserve"> en collaboration avec le CERIST (partenaire du projet) </w:t>
      </w:r>
      <w:r w:rsidR="00661276">
        <w:rPr>
          <w:rFonts w:ascii="Century Gothic" w:hAnsi="Century Gothic" w:cs="Century Gothic"/>
          <w:b/>
          <w:bCs/>
          <w:sz w:val="24"/>
          <w:szCs w:val="24"/>
        </w:rPr>
        <w:t xml:space="preserve">le </w:t>
      </w:r>
      <w:r>
        <w:rPr>
          <w:rFonts w:ascii="Century Gothic" w:hAnsi="Century Gothic" w:cs="Century Gothic"/>
          <w:b/>
          <w:bCs/>
          <w:color w:val="E36C0A"/>
          <w:sz w:val="24"/>
          <w:szCs w:val="24"/>
        </w:rPr>
        <w:t>Dimanche 15 Juin 2014</w:t>
      </w:r>
      <w:r>
        <w:rPr>
          <w:rFonts w:ascii="Century Gothic" w:hAnsi="Century Gothic" w:cs="Century Gothic"/>
          <w:b/>
          <w:bCs/>
          <w:sz w:val="24"/>
          <w:szCs w:val="24"/>
        </w:rPr>
        <w:t xml:space="preserve">, </w:t>
      </w:r>
      <w:r w:rsidR="00661276" w:rsidRPr="00661276">
        <w:rPr>
          <w:rFonts w:ascii="Century Gothic" w:hAnsi="Century Gothic" w:cs="Century Gothic"/>
          <w:b/>
          <w:bCs/>
          <w:sz w:val="24"/>
          <w:szCs w:val="24"/>
        </w:rPr>
        <w:t xml:space="preserve">au siège du </w:t>
      </w:r>
      <w:r w:rsidR="00661276" w:rsidRPr="00661276">
        <w:rPr>
          <w:rFonts w:ascii="Century Gothic" w:hAnsi="Century Gothic" w:cs="Century Gothic"/>
          <w:b/>
          <w:bCs/>
          <w:color w:val="E36C0A"/>
          <w:sz w:val="24"/>
          <w:szCs w:val="24"/>
        </w:rPr>
        <w:t xml:space="preserve">CERIST à Ben </w:t>
      </w:r>
      <w:proofErr w:type="spellStart"/>
      <w:r w:rsidR="00661276" w:rsidRPr="00661276">
        <w:rPr>
          <w:rFonts w:ascii="Century Gothic" w:hAnsi="Century Gothic" w:cs="Century Gothic"/>
          <w:b/>
          <w:bCs/>
          <w:color w:val="E36C0A"/>
          <w:sz w:val="24"/>
          <w:szCs w:val="24"/>
        </w:rPr>
        <w:t>Aknoun</w:t>
      </w:r>
      <w:proofErr w:type="spellEnd"/>
      <w:r w:rsidR="00C85AEE">
        <w:rPr>
          <w:rFonts w:ascii="Century Gothic" w:hAnsi="Century Gothic" w:cs="Century Gothic"/>
          <w:b/>
          <w:bCs/>
          <w:color w:val="E36C0A"/>
          <w:sz w:val="24"/>
          <w:szCs w:val="24"/>
        </w:rPr>
        <w:t>,</w:t>
      </w:r>
      <w:r w:rsidR="00661276">
        <w:rPr>
          <w:rFonts w:ascii="Century Gothic" w:hAnsi="Century Gothic" w:cs="Century Gothic"/>
          <w:b/>
          <w:bCs/>
          <w:color w:val="E36C0A"/>
          <w:sz w:val="24"/>
          <w:szCs w:val="24"/>
        </w:rPr>
        <w:t xml:space="preserve"> </w:t>
      </w:r>
      <w:r>
        <w:rPr>
          <w:rFonts w:ascii="Century Gothic" w:hAnsi="Century Gothic" w:cs="Century Gothic"/>
          <w:b/>
          <w:bCs/>
          <w:sz w:val="24"/>
          <w:szCs w:val="24"/>
        </w:rPr>
        <w:t xml:space="preserve"> </w:t>
      </w:r>
      <w:r>
        <w:rPr>
          <w:rFonts w:ascii="Century Gothic" w:hAnsi="Century Gothic" w:cs="Times New Roman"/>
          <w:b/>
          <w:bCs/>
          <w:sz w:val="24"/>
          <w:szCs w:val="24"/>
        </w:rPr>
        <w:t xml:space="preserve">le séminaire de clôture du projet </w:t>
      </w:r>
      <w:proofErr w:type="spellStart"/>
      <w:r>
        <w:rPr>
          <w:rFonts w:ascii="Century Gothic" w:hAnsi="Century Gothic" w:cs="Times New Roman"/>
          <w:b/>
          <w:bCs/>
          <w:color w:val="E36C0A"/>
          <w:sz w:val="24"/>
          <w:szCs w:val="24"/>
        </w:rPr>
        <w:t>Tempus</w:t>
      </w:r>
      <w:proofErr w:type="spellEnd"/>
      <w:r>
        <w:rPr>
          <w:rFonts w:ascii="Century Gothic" w:hAnsi="Century Gothic" w:cs="Times New Roman"/>
          <w:b/>
          <w:bCs/>
          <w:color w:val="E36C0A"/>
          <w:sz w:val="24"/>
          <w:szCs w:val="24"/>
        </w:rPr>
        <w:t xml:space="preserve"> — </w:t>
      </w:r>
      <w:proofErr w:type="spellStart"/>
      <w:r>
        <w:rPr>
          <w:rFonts w:ascii="Century Gothic" w:hAnsi="Century Gothic" w:cs="Times New Roman"/>
          <w:b/>
          <w:bCs/>
          <w:color w:val="E36C0A"/>
          <w:sz w:val="24"/>
          <w:szCs w:val="24"/>
        </w:rPr>
        <w:t>ISTeMag</w:t>
      </w:r>
      <w:proofErr w:type="spellEnd"/>
      <w:r>
        <w:rPr>
          <w:rFonts w:ascii="Century Gothic" w:hAnsi="Century Gothic" w:cs="Times New Roman"/>
          <w:b/>
          <w:bCs/>
          <w:sz w:val="24"/>
          <w:szCs w:val="24"/>
        </w:rPr>
        <w:t xml:space="preserve"> sous le thème : «</w:t>
      </w:r>
      <w:r>
        <w:rPr>
          <w:rFonts w:ascii="Century Gothic" w:hAnsi="Century Gothic" w:cs="Times New Roman"/>
          <w:b/>
          <w:bCs/>
          <w:color w:val="E36C0A"/>
          <w:sz w:val="24"/>
          <w:szCs w:val="24"/>
        </w:rPr>
        <w:t xml:space="preserve">Bilan final du projet </w:t>
      </w:r>
      <w:proofErr w:type="spellStart"/>
      <w:r>
        <w:rPr>
          <w:rFonts w:ascii="Century Gothic" w:hAnsi="Century Gothic" w:cs="Times New Roman"/>
          <w:b/>
          <w:bCs/>
          <w:color w:val="E36C0A"/>
          <w:sz w:val="24"/>
          <w:szCs w:val="24"/>
        </w:rPr>
        <w:t>ISTeMag</w:t>
      </w:r>
      <w:proofErr w:type="spellEnd"/>
      <w:r>
        <w:rPr>
          <w:rFonts w:ascii="Century Gothic" w:hAnsi="Century Gothic" w:cs="Times New Roman"/>
          <w:b/>
          <w:bCs/>
          <w:color w:val="E36C0A"/>
          <w:sz w:val="24"/>
          <w:szCs w:val="24"/>
        </w:rPr>
        <w:t xml:space="preserve"> </w:t>
      </w:r>
      <w:r>
        <w:rPr>
          <w:rFonts w:ascii="Century Gothic" w:hAnsi="Century Gothic" w:cs="Times New Roman"/>
          <w:b/>
          <w:bCs/>
          <w:sz w:val="24"/>
          <w:szCs w:val="24"/>
        </w:rPr>
        <w:t>et</w:t>
      </w:r>
      <w:r>
        <w:rPr>
          <w:rFonts w:ascii="Century Gothic" w:hAnsi="Century Gothic" w:cs="Times New Roman"/>
          <w:b/>
          <w:bCs/>
          <w:color w:val="E36C0A"/>
          <w:sz w:val="24"/>
          <w:szCs w:val="24"/>
        </w:rPr>
        <w:t xml:space="preserve">  la </w:t>
      </w:r>
      <w:r>
        <w:rPr>
          <w:rFonts w:ascii="Century Gothic" w:hAnsi="Century Gothic" w:cs="Century Gothic"/>
          <w:b/>
          <w:bCs/>
          <w:i/>
          <w:iCs/>
          <w:color w:val="E36C0A"/>
          <w:sz w:val="24"/>
          <w:szCs w:val="24"/>
        </w:rPr>
        <w:t>Signature de la Charte de pérennité du projet</w:t>
      </w:r>
      <w:r>
        <w:rPr>
          <w:rFonts w:ascii="Century Gothic" w:hAnsi="Century Gothic" w:cs="Times New Roman"/>
          <w:b/>
          <w:bCs/>
          <w:sz w:val="24"/>
          <w:szCs w:val="24"/>
        </w:rPr>
        <w:t>».</w:t>
      </w:r>
      <w:r w:rsidR="00661276">
        <w:rPr>
          <w:rFonts w:ascii="Century Gothic" w:hAnsi="Century Gothic" w:cs="Times New Roman"/>
          <w:b/>
          <w:bCs/>
          <w:sz w:val="24"/>
          <w:szCs w:val="24"/>
        </w:rPr>
        <w:t xml:space="preserve"> </w:t>
      </w:r>
      <w:r w:rsidR="00661276" w:rsidRPr="00661276">
        <w:rPr>
          <w:rFonts w:ascii="Century Gothic" w:hAnsi="Century Gothic" w:cs="Century Gothic"/>
          <w:b/>
          <w:bCs/>
          <w:sz w:val="24"/>
          <w:szCs w:val="24"/>
        </w:rPr>
        <w:t xml:space="preserve">L’ouverture officielle est prévue à </w:t>
      </w:r>
      <w:r w:rsidR="00661276" w:rsidRPr="00BA691B">
        <w:rPr>
          <w:rFonts w:ascii="Century Gothic" w:hAnsi="Century Gothic" w:cs="Century Gothic"/>
          <w:b/>
          <w:bCs/>
          <w:color w:val="E36C0A" w:themeColor="accent6" w:themeShade="BF"/>
          <w:sz w:val="24"/>
          <w:szCs w:val="24"/>
        </w:rPr>
        <w:t>09h30</w:t>
      </w:r>
      <w:r w:rsidR="00661276" w:rsidRPr="00661276">
        <w:rPr>
          <w:rFonts w:ascii="Century Gothic" w:hAnsi="Century Gothic" w:cs="Century Gothic"/>
          <w:b/>
          <w:bCs/>
          <w:sz w:val="24"/>
          <w:szCs w:val="24"/>
        </w:rPr>
        <w:t>.</w:t>
      </w:r>
    </w:p>
    <w:p w:rsidR="00F70CC8" w:rsidRDefault="00F70CC8">
      <w:pPr>
        <w:spacing w:line="240" w:lineRule="auto"/>
        <w:jc w:val="center"/>
        <w:rPr>
          <w:rFonts w:ascii="Century Gothic" w:hAnsi="Century Gothic" w:cs="Century Gothic"/>
          <w:b/>
          <w:bCs/>
          <w:color w:val="E36C0A"/>
        </w:rPr>
      </w:pPr>
    </w:p>
    <w:p w:rsidR="00F70CC8" w:rsidRDefault="00F70CC8" w:rsidP="00661276">
      <w:pPr>
        <w:spacing w:line="240" w:lineRule="auto"/>
        <w:ind w:firstLine="708"/>
        <w:jc w:val="both"/>
        <w:rPr>
          <w:rFonts w:ascii="Century Gothic" w:hAnsi="Century Gothic" w:cs="Tahoma"/>
        </w:rPr>
      </w:pPr>
      <w:r>
        <w:rPr>
          <w:rFonts w:ascii="Century Gothic" w:hAnsi="Century Gothic" w:cs="Times New Roman"/>
        </w:rPr>
        <w:t xml:space="preserve">Ce Projet a été mené par un consortium international d’institutions universitaires et s’est donné pour objectif de développer des </w:t>
      </w:r>
      <w:r>
        <w:rPr>
          <w:rFonts w:ascii="Century Gothic" w:hAnsi="Century Gothic" w:cs="Century Gothic"/>
          <w:b/>
          <w:bCs/>
        </w:rPr>
        <w:t xml:space="preserve">plates formes des Archives Ouvertes </w:t>
      </w:r>
      <w:r w:rsidR="00661276">
        <w:rPr>
          <w:rFonts w:ascii="Century Gothic" w:hAnsi="Century Gothic" w:cs="Century Gothic"/>
          <w:b/>
          <w:bCs/>
        </w:rPr>
        <w:t xml:space="preserve">Maghrébines. </w:t>
      </w:r>
    </w:p>
    <w:p w:rsidR="00F70CC8" w:rsidRDefault="00F70CC8">
      <w:pPr>
        <w:spacing w:line="240" w:lineRule="auto"/>
        <w:jc w:val="both"/>
        <w:rPr>
          <w:rFonts w:ascii="Century Gothic" w:hAnsi="Century Gothic" w:cs="Tahoma"/>
        </w:rPr>
      </w:pPr>
    </w:p>
    <w:p w:rsidR="00F70CC8" w:rsidRDefault="00F70CC8">
      <w:pPr>
        <w:spacing w:line="240" w:lineRule="auto"/>
        <w:ind w:firstLine="708"/>
        <w:jc w:val="both"/>
        <w:rPr>
          <w:rFonts w:ascii="Century Gothic" w:hAnsi="Century Gothic" w:cs="Tahoma"/>
        </w:rPr>
      </w:pPr>
      <w:r>
        <w:rPr>
          <w:rFonts w:ascii="Century Gothic" w:hAnsi="Century Gothic" w:cs="Tahoma"/>
        </w:rPr>
        <w:t xml:space="preserve">Le projet </w:t>
      </w:r>
      <w:proofErr w:type="spellStart"/>
      <w:r>
        <w:rPr>
          <w:rFonts w:ascii="Century Gothic" w:hAnsi="Century Gothic" w:cs="Tahoma"/>
          <w:b/>
          <w:bCs/>
        </w:rPr>
        <w:t>ISTeMag</w:t>
      </w:r>
      <w:proofErr w:type="spellEnd"/>
      <w:r>
        <w:rPr>
          <w:rFonts w:ascii="Century Gothic" w:hAnsi="Century Gothic" w:cs="Tahoma"/>
        </w:rPr>
        <w:t xml:space="preserve"> s'adresse à des institutions d'enseignement supérieur du Maghreb. L'objectif général du projet vise, sur une période de trois (03) ans, à l'optimisation de l'accès à l'IST des universités bénéficiaires. </w:t>
      </w:r>
    </w:p>
    <w:p w:rsidR="00F70CC8" w:rsidRDefault="00F70CC8">
      <w:pPr>
        <w:spacing w:line="240" w:lineRule="auto"/>
        <w:jc w:val="both"/>
        <w:rPr>
          <w:rFonts w:ascii="Century Gothic" w:hAnsi="Century Gothic" w:cs="Tahoma"/>
        </w:rPr>
      </w:pPr>
      <w:r>
        <w:rPr>
          <w:rFonts w:ascii="Century Gothic" w:hAnsi="Century Gothic" w:cs="Tahoma"/>
        </w:rPr>
        <w:t xml:space="preserve">Les objectifs spécifiques du projet consistent à: </w:t>
      </w:r>
    </w:p>
    <w:p w:rsidR="00F70CC8" w:rsidRDefault="00F70CC8" w:rsidP="00661276">
      <w:pPr>
        <w:pStyle w:val="Paragraphedeliste"/>
        <w:numPr>
          <w:ilvl w:val="0"/>
          <w:numId w:val="6"/>
        </w:numPr>
        <w:spacing w:line="240" w:lineRule="auto"/>
        <w:ind w:left="993" w:hanging="284"/>
        <w:jc w:val="both"/>
        <w:rPr>
          <w:rFonts w:ascii="Century Gothic" w:hAnsi="Century Gothic" w:cs="Tahoma"/>
        </w:rPr>
      </w:pPr>
      <w:r>
        <w:rPr>
          <w:rFonts w:ascii="Century Gothic" w:hAnsi="Century Gothic" w:cs="Tahoma"/>
        </w:rPr>
        <w:t xml:space="preserve">Etablir un bilan détaillé des conditions </w:t>
      </w:r>
      <w:r w:rsidR="00661276">
        <w:rPr>
          <w:rFonts w:ascii="Century Gothic" w:hAnsi="Century Gothic" w:cs="Tahoma"/>
        </w:rPr>
        <w:t>d'accès à l'IST</w:t>
      </w:r>
      <w:r>
        <w:rPr>
          <w:rFonts w:ascii="Century Gothic" w:hAnsi="Century Gothic" w:cs="Tahoma"/>
        </w:rPr>
        <w:t xml:space="preserve"> pour les enseignants-chercheurs et les étudiants des universités maghrébines</w:t>
      </w:r>
      <w:r w:rsidR="00661276">
        <w:rPr>
          <w:rFonts w:ascii="Century Gothic" w:hAnsi="Century Gothic" w:cs="Tahoma"/>
        </w:rPr>
        <w:t> ;</w:t>
      </w:r>
      <w:r>
        <w:rPr>
          <w:rFonts w:ascii="Century Gothic" w:hAnsi="Century Gothic" w:cs="Tahoma"/>
        </w:rPr>
        <w:t xml:space="preserve"> </w:t>
      </w:r>
    </w:p>
    <w:p w:rsidR="00F70CC8" w:rsidRDefault="00F70CC8">
      <w:pPr>
        <w:pStyle w:val="Paragraphedeliste"/>
        <w:numPr>
          <w:ilvl w:val="0"/>
          <w:numId w:val="6"/>
        </w:numPr>
        <w:spacing w:line="240" w:lineRule="auto"/>
        <w:ind w:left="993" w:hanging="284"/>
        <w:jc w:val="both"/>
        <w:rPr>
          <w:rFonts w:ascii="Century Gothic" w:hAnsi="Century Gothic" w:cs="Tahoma"/>
        </w:rPr>
      </w:pPr>
      <w:r>
        <w:rPr>
          <w:rFonts w:ascii="Century Gothic" w:hAnsi="Century Gothic" w:cs="Tahoma"/>
        </w:rPr>
        <w:t>Créer des portails documentaires des bibliothèques universitaires</w:t>
      </w:r>
      <w:r w:rsidR="00661276">
        <w:rPr>
          <w:rFonts w:ascii="Century Gothic" w:hAnsi="Century Gothic" w:cs="Tahoma"/>
        </w:rPr>
        <w:t> ;</w:t>
      </w:r>
      <w:r>
        <w:rPr>
          <w:rFonts w:ascii="Century Gothic" w:hAnsi="Century Gothic" w:cs="Tahoma"/>
        </w:rPr>
        <w:t xml:space="preserve"> </w:t>
      </w:r>
    </w:p>
    <w:p w:rsidR="00F70CC8" w:rsidRDefault="00F70CC8">
      <w:pPr>
        <w:pStyle w:val="Paragraphedeliste"/>
        <w:numPr>
          <w:ilvl w:val="0"/>
          <w:numId w:val="6"/>
        </w:numPr>
        <w:tabs>
          <w:tab w:val="left" w:pos="567"/>
        </w:tabs>
        <w:spacing w:line="240" w:lineRule="auto"/>
        <w:ind w:left="993" w:hanging="284"/>
        <w:jc w:val="both"/>
        <w:rPr>
          <w:rFonts w:ascii="Century Gothic" w:hAnsi="Century Gothic" w:cs="Tahoma"/>
        </w:rPr>
      </w:pPr>
      <w:r>
        <w:rPr>
          <w:rFonts w:ascii="Century Gothic" w:hAnsi="Century Gothic" w:cs="Tahoma"/>
        </w:rPr>
        <w:t>Créer des consortia documentaires afin d'appuyer la négociation collective de l'accès en ligne aux principales sources d'information</w:t>
      </w:r>
      <w:r w:rsidR="00661276">
        <w:rPr>
          <w:rFonts w:ascii="Century Gothic" w:hAnsi="Century Gothic" w:cs="Tahoma"/>
        </w:rPr>
        <w:t> ;</w:t>
      </w:r>
      <w:r>
        <w:rPr>
          <w:rFonts w:ascii="Century Gothic" w:hAnsi="Century Gothic" w:cs="Tahoma"/>
        </w:rPr>
        <w:t xml:space="preserve"> </w:t>
      </w:r>
    </w:p>
    <w:p w:rsidR="00F70CC8" w:rsidRDefault="00F70CC8">
      <w:pPr>
        <w:pStyle w:val="Paragraphedeliste"/>
        <w:numPr>
          <w:ilvl w:val="0"/>
          <w:numId w:val="6"/>
        </w:numPr>
        <w:spacing w:line="240" w:lineRule="auto"/>
        <w:ind w:left="993" w:hanging="284"/>
        <w:jc w:val="both"/>
        <w:rPr>
          <w:rFonts w:ascii="Century Gothic" w:hAnsi="Century Gothic" w:cs="Tahoma"/>
        </w:rPr>
      </w:pPr>
      <w:r>
        <w:rPr>
          <w:rFonts w:ascii="Century Gothic" w:hAnsi="Century Gothic" w:cs="Tahoma"/>
        </w:rPr>
        <w:t>Définir et mettre en place une politique institutionnelle d'archives ouvertes - lancer effectivement les activités de ces structures et politiques</w:t>
      </w:r>
      <w:r w:rsidR="00661276">
        <w:rPr>
          <w:rFonts w:ascii="Century Gothic" w:hAnsi="Century Gothic" w:cs="Tahoma"/>
        </w:rPr>
        <w:t> ;</w:t>
      </w:r>
      <w:r>
        <w:rPr>
          <w:rFonts w:ascii="Century Gothic" w:hAnsi="Century Gothic" w:cs="Tahoma"/>
        </w:rPr>
        <w:t xml:space="preserve"> </w:t>
      </w:r>
    </w:p>
    <w:p w:rsidR="00F70CC8" w:rsidRDefault="00F70CC8">
      <w:pPr>
        <w:pStyle w:val="Paragraphedeliste"/>
        <w:numPr>
          <w:ilvl w:val="0"/>
          <w:numId w:val="6"/>
        </w:numPr>
        <w:spacing w:line="240" w:lineRule="auto"/>
        <w:ind w:left="993" w:hanging="284"/>
        <w:jc w:val="both"/>
        <w:rPr>
          <w:rFonts w:ascii="Century Gothic" w:hAnsi="Century Gothic" w:cs="Tahoma"/>
        </w:rPr>
      </w:pPr>
      <w:r>
        <w:rPr>
          <w:rFonts w:ascii="Century Gothic" w:hAnsi="Century Gothic" w:cs="Tahoma"/>
        </w:rPr>
        <w:t xml:space="preserve">Diffuser cette expérience en vue de sa généralisation à l'ensemble des institutions d'enseignement supérieur des trois pays. </w:t>
      </w:r>
    </w:p>
    <w:p w:rsidR="00F4045D" w:rsidRDefault="00F4045D">
      <w:pPr>
        <w:spacing w:line="240" w:lineRule="auto"/>
        <w:ind w:firstLine="708"/>
        <w:jc w:val="both"/>
        <w:rPr>
          <w:rFonts w:ascii="Century Gothic" w:hAnsi="Century Gothic" w:cs="Tahoma"/>
        </w:rPr>
      </w:pPr>
    </w:p>
    <w:p w:rsidR="00F4045D" w:rsidRDefault="00F4045D">
      <w:pPr>
        <w:spacing w:line="240" w:lineRule="auto"/>
        <w:ind w:firstLine="708"/>
        <w:jc w:val="both"/>
        <w:rPr>
          <w:rFonts w:ascii="Century Gothic" w:hAnsi="Century Gothic" w:cs="Tahoma"/>
        </w:rPr>
      </w:pPr>
    </w:p>
    <w:p w:rsidR="00F70CC8" w:rsidRDefault="00F70CC8">
      <w:pPr>
        <w:spacing w:line="240" w:lineRule="auto"/>
        <w:ind w:firstLine="708"/>
        <w:jc w:val="both"/>
        <w:rPr>
          <w:rFonts w:ascii="Century Gothic" w:hAnsi="Century Gothic" w:cs="Times New Roman"/>
          <w:spacing w:val="1"/>
        </w:rPr>
      </w:pPr>
      <w:r>
        <w:rPr>
          <w:rFonts w:ascii="Century Gothic" w:hAnsi="Century Gothic" w:cs="Tahoma"/>
        </w:rPr>
        <w:lastRenderedPageBreak/>
        <w:t>Les activités mises en œuvre dans le cadre de ce projet devraient avoir un impact important sur les capacités de recherche et d'enseignement dans l'ensemble des universités du Maghreb. En effet, outre l'amélioration des modalités et conditions d'accès à l'IST produite à l'étranger, le projet valorisera les résultats de la recherche réalisée dans les universités maghrébines, tant au niveau des processus de collecte et de traitement qu'au niveau de sa diffusion. Ainsi des processus modernes et innovants susceptibles de répondre au mieux aux besoins de la communauté universitaire remplaceront les processus classiques de fonctionnement bibliothéconomique.</w:t>
      </w:r>
    </w:p>
    <w:p w:rsidR="00F70CC8" w:rsidRDefault="00BE350B">
      <w:pPr>
        <w:widowControl w:val="0"/>
        <w:autoSpaceDE w:val="0"/>
        <w:spacing w:after="0" w:line="240" w:lineRule="auto"/>
        <w:ind w:left="116" w:right="-45"/>
        <w:jc w:val="both"/>
        <w:rPr>
          <w:rFonts w:ascii="Century Gothic" w:hAnsi="Century Gothic" w:cs="Times New Roman"/>
          <w:spacing w:val="-3"/>
        </w:rPr>
      </w:pPr>
      <w:r>
        <w:rPr>
          <w:rFonts w:ascii="Century Gothic" w:hAnsi="Century Gothic" w:cs="Times New Roman"/>
          <w:spacing w:val="1"/>
        </w:rPr>
        <w:t xml:space="preserve">La </w:t>
      </w:r>
      <w:r w:rsidR="00F70CC8">
        <w:rPr>
          <w:rFonts w:ascii="Century Gothic" w:hAnsi="Century Gothic" w:cs="Times New Roman"/>
          <w:spacing w:val="1"/>
        </w:rPr>
        <w:t xml:space="preserve">Charte de pérennité du projet </w:t>
      </w:r>
      <w:proofErr w:type="spellStart"/>
      <w:r w:rsidR="00F70CC8">
        <w:rPr>
          <w:rFonts w:ascii="Century Gothic" w:hAnsi="Century Gothic" w:cs="Times New Roman"/>
          <w:b/>
          <w:bCs/>
          <w:spacing w:val="1"/>
        </w:rPr>
        <w:t>ISTeMAG</w:t>
      </w:r>
      <w:proofErr w:type="spellEnd"/>
      <w:r w:rsidR="00F70CC8">
        <w:rPr>
          <w:rFonts w:ascii="Century Gothic" w:hAnsi="Century Gothic" w:cs="Times New Roman"/>
          <w:b/>
          <w:bCs/>
          <w:spacing w:val="1"/>
        </w:rPr>
        <w:t xml:space="preserve"> </w:t>
      </w:r>
      <w:r w:rsidR="00F70CC8">
        <w:rPr>
          <w:rFonts w:ascii="Century Gothic" w:hAnsi="Century Gothic" w:cs="Times New Roman"/>
          <w:spacing w:val="1"/>
        </w:rPr>
        <w:t xml:space="preserve">a pour objet </w:t>
      </w:r>
      <w:r w:rsidR="00F70CC8">
        <w:rPr>
          <w:rFonts w:ascii="Century Gothic" w:hAnsi="Century Gothic" w:cs="Times New Roman"/>
          <w:spacing w:val="-3"/>
        </w:rPr>
        <w:t>d'assurer, à l'issue du projet, la pérennité et la continuité des actions entamées.</w:t>
      </w:r>
      <w:r w:rsidR="00F70CC8">
        <w:rPr>
          <w:rFonts w:ascii="Century Gothic" w:hAnsi="Century Gothic" w:cs="Times New Roman"/>
          <w:spacing w:val="1"/>
        </w:rPr>
        <w:t xml:space="preserve"> </w:t>
      </w:r>
      <w:r w:rsidR="00F70CC8">
        <w:rPr>
          <w:rFonts w:ascii="Century Gothic" w:hAnsi="Century Gothic" w:cs="Times New Roman"/>
          <w:spacing w:val="-3"/>
        </w:rPr>
        <w:t xml:space="preserve">Par la présente charte, les signataires s'engagent à </w:t>
      </w:r>
      <w:r w:rsidR="00F70CC8">
        <w:rPr>
          <w:rFonts w:ascii="Century Gothic" w:hAnsi="Century Gothic" w:cs="Times New Roman"/>
        </w:rPr>
        <w:t>faire les efforts nécessaires et raisonnables afin d'assurer</w:t>
      </w:r>
      <w:r w:rsidR="00F70CC8">
        <w:rPr>
          <w:rFonts w:ascii="Century Gothic" w:hAnsi="Century Gothic" w:cs="Times New Roman"/>
          <w:spacing w:val="-3"/>
        </w:rPr>
        <w:t>:</w:t>
      </w:r>
    </w:p>
    <w:p w:rsidR="00F70CC8" w:rsidRDefault="00F70CC8">
      <w:pPr>
        <w:widowControl w:val="0"/>
        <w:autoSpaceDE w:val="0"/>
        <w:spacing w:after="0" w:line="240" w:lineRule="auto"/>
        <w:ind w:left="116" w:right="-45"/>
        <w:jc w:val="both"/>
        <w:rPr>
          <w:rFonts w:ascii="Century Gothic" w:hAnsi="Century Gothic" w:cs="Times New Roman"/>
          <w:spacing w:val="-3"/>
        </w:rPr>
      </w:pPr>
    </w:p>
    <w:p w:rsidR="00F70CC8" w:rsidRDefault="00F70CC8" w:rsidP="00BA691B">
      <w:pPr>
        <w:pStyle w:val="Paragraphedeliste"/>
        <w:widowControl w:val="0"/>
        <w:numPr>
          <w:ilvl w:val="0"/>
          <w:numId w:val="3"/>
        </w:numPr>
        <w:autoSpaceDE w:val="0"/>
        <w:spacing w:after="0" w:line="240" w:lineRule="auto"/>
        <w:ind w:right="-45" w:hanging="294"/>
        <w:jc w:val="both"/>
        <w:rPr>
          <w:rFonts w:ascii="Century Gothic" w:hAnsi="Century Gothic" w:cs="Times New Roman"/>
        </w:rPr>
      </w:pPr>
      <w:r>
        <w:rPr>
          <w:rFonts w:ascii="Century Gothic" w:hAnsi="Century Gothic" w:cs="Times New Roman"/>
        </w:rPr>
        <w:t>La  généralisation du projet et sa diffusion auprès d'autres acteurs locaux</w:t>
      </w:r>
    </w:p>
    <w:p w:rsidR="00F70CC8" w:rsidRDefault="00F70CC8" w:rsidP="00BA691B">
      <w:pPr>
        <w:pStyle w:val="Paragraphedeliste"/>
        <w:widowControl w:val="0"/>
        <w:numPr>
          <w:ilvl w:val="0"/>
          <w:numId w:val="3"/>
        </w:numPr>
        <w:autoSpaceDE w:val="0"/>
        <w:spacing w:after="0" w:line="240" w:lineRule="auto"/>
        <w:ind w:hanging="294"/>
        <w:jc w:val="both"/>
        <w:rPr>
          <w:rFonts w:ascii="Century Gothic" w:hAnsi="Century Gothic" w:cs="Times New Roman"/>
        </w:rPr>
      </w:pPr>
      <w:r>
        <w:rPr>
          <w:rFonts w:ascii="Century Gothic" w:hAnsi="Century Gothic" w:cs="Times New Roman"/>
        </w:rPr>
        <w:t>Son appropriation et sa prise en charge par les bénéficiaires locaux</w:t>
      </w:r>
    </w:p>
    <w:p w:rsidR="00F70CC8" w:rsidRDefault="00F70CC8" w:rsidP="00BA691B">
      <w:pPr>
        <w:pStyle w:val="Paragraphedeliste"/>
        <w:widowControl w:val="0"/>
        <w:numPr>
          <w:ilvl w:val="0"/>
          <w:numId w:val="3"/>
        </w:numPr>
        <w:autoSpaceDE w:val="0"/>
        <w:spacing w:after="0" w:line="240" w:lineRule="auto"/>
        <w:ind w:hanging="294"/>
        <w:jc w:val="both"/>
        <w:rPr>
          <w:rFonts w:ascii="Century Gothic" w:hAnsi="Century Gothic" w:cs="Times New Roman"/>
        </w:rPr>
      </w:pPr>
      <w:r>
        <w:rPr>
          <w:rFonts w:ascii="Century Gothic" w:hAnsi="Century Gothic" w:cs="Times New Roman"/>
        </w:rPr>
        <w:t>L'inscription des politiques adoptées dans une dynamique locale et notamment la politique d'archives ouvertes</w:t>
      </w:r>
    </w:p>
    <w:p w:rsidR="00F70CC8" w:rsidRDefault="00F70CC8" w:rsidP="00BA691B">
      <w:pPr>
        <w:pStyle w:val="Paragraphedeliste"/>
        <w:widowControl w:val="0"/>
        <w:numPr>
          <w:ilvl w:val="0"/>
          <w:numId w:val="3"/>
        </w:numPr>
        <w:tabs>
          <w:tab w:val="left" w:pos="460"/>
        </w:tabs>
        <w:autoSpaceDE w:val="0"/>
        <w:spacing w:after="0" w:line="240" w:lineRule="auto"/>
        <w:ind w:right="81" w:hanging="294"/>
        <w:jc w:val="both"/>
        <w:rPr>
          <w:rFonts w:ascii="Century Gothic" w:hAnsi="Century Gothic" w:cs="Times New Roman"/>
        </w:rPr>
      </w:pPr>
      <w:r>
        <w:rPr>
          <w:rFonts w:ascii="Century Gothic" w:hAnsi="Century Gothic" w:cs="Times New Roman"/>
        </w:rPr>
        <w:t>La prise en compte de la politique d'archives ouvertes maghrébine arrêtée tout en respectant les spécificités locales</w:t>
      </w:r>
    </w:p>
    <w:p w:rsidR="00F70CC8" w:rsidRDefault="00F70CC8" w:rsidP="00BA691B">
      <w:pPr>
        <w:pStyle w:val="Paragraphedeliste"/>
        <w:widowControl w:val="0"/>
        <w:numPr>
          <w:ilvl w:val="0"/>
          <w:numId w:val="3"/>
        </w:numPr>
        <w:autoSpaceDE w:val="0"/>
        <w:spacing w:after="0" w:line="240" w:lineRule="auto"/>
        <w:ind w:right="-45" w:hanging="294"/>
        <w:jc w:val="both"/>
        <w:rPr>
          <w:rFonts w:ascii="Century Gothic" w:hAnsi="Century Gothic" w:cs="Times New Roman"/>
        </w:rPr>
      </w:pPr>
      <w:r>
        <w:rPr>
          <w:rFonts w:ascii="Century Gothic" w:hAnsi="Century Gothic" w:cs="Times New Roman"/>
        </w:rPr>
        <w:t>La durabilité et la visibilité du projet en garantissant la survie du portail fédérateur et des plateformes locales</w:t>
      </w:r>
    </w:p>
    <w:p w:rsidR="00F70CC8" w:rsidRDefault="00F70CC8" w:rsidP="00BA691B">
      <w:pPr>
        <w:pStyle w:val="Paragraphedeliste"/>
        <w:widowControl w:val="0"/>
        <w:numPr>
          <w:ilvl w:val="0"/>
          <w:numId w:val="3"/>
        </w:numPr>
        <w:tabs>
          <w:tab w:val="left" w:pos="460"/>
        </w:tabs>
        <w:autoSpaceDE w:val="0"/>
        <w:spacing w:after="0" w:line="240" w:lineRule="auto"/>
        <w:ind w:right="81" w:hanging="294"/>
        <w:jc w:val="both"/>
        <w:rPr>
          <w:rFonts w:ascii="Century Gothic" w:hAnsi="Century Gothic" w:cs="Times New Roman"/>
        </w:rPr>
      </w:pPr>
      <w:r>
        <w:rPr>
          <w:rFonts w:ascii="Century Gothic" w:hAnsi="Century Gothic" w:cs="Times New Roman"/>
        </w:rPr>
        <w:t>Le soutien technique par le  maintien du comité technique créé à cet effet et la fourniture à ses membres des conditions adéquates pour la continuation des actions entamées et le transfert des compétences et du  savoir-faire acquis</w:t>
      </w:r>
    </w:p>
    <w:p w:rsidR="00F70CC8" w:rsidRDefault="00F70CC8">
      <w:pPr>
        <w:pStyle w:val="Paragraphedeliste"/>
        <w:widowControl w:val="0"/>
        <w:tabs>
          <w:tab w:val="left" w:pos="460"/>
        </w:tabs>
        <w:autoSpaceDE w:val="0"/>
        <w:spacing w:after="0" w:line="240" w:lineRule="auto"/>
        <w:ind w:right="81"/>
        <w:rPr>
          <w:rFonts w:ascii="Century Gothic" w:hAnsi="Century Gothic" w:cs="Times New Roman"/>
        </w:rPr>
      </w:pPr>
    </w:p>
    <w:p w:rsidR="00F70CC8" w:rsidRDefault="00F70CC8">
      <w:pPr>
        <w:spacing w:line="240" w:lineRule="auto"/>
        <w:jc w:val="both"/>
        <w:rPr>
          <w:rFonts w:ascii="Century Gothic" w:hAnsi="Century Gothic" w:cs="Times New Roman"/>
        </w:rPr>
      </w:pPr>
      <w:r>
        <w:rPr>
          <w:rFonts w:ascii="Century Gothic" w:hAnsi="Century Gothic" w:cs="Times New Roman"/>
          <w:b/>
          <w:bCs/>
        </w:rPr>
        <w:t>Partenaires Européens:</w:t>
      </w:r>
    </w:p>
    <w:p w:rsidR="00F70CC8" w:rsidRDefault="00F70CC8">
      <w:pPr>
        <w:numPr>
          <w:ilvl w:val="0"/>
          <w:numId w:val="4"/>
        </w:numPr>
        <w:spacing w:line="240" w:lineRule="auto"/>
        <w:jc w:val="both"/>
        <w:rPr>
          <w:rFonts w:ascii="Century Gothic" w:hAnsi="Century Gothic" w:cs="Times New Roman"/>
        </w:rPr>
      </w:pPr>
      <w:r>
        <w:rPr>
          <w:rFonts w:ascii="Century Gothic" w:hAnsi="Century Gothic" w:cs="Times New Roman"/>
        </w:rPr>
        <w:t xml:space="preserve"> Université Libre de Bruxelles-ULB (Belgique) </w:t>
      </w:r>
      <w:r>
        <w:rPr>
          <w:rFonts w:ascii="Century Gothic" w:hAnsi="Century Gothic" w:cs="Times New Roman"/>
          <w:b/>
          <w:bCs/>
        </w:rPr>
        <w:t>www.bib.ulb.ac.be</w:t>
      </w:r>
    </w:p>
    <w:p w:rsidR="00F70CC8" w:rsidRDefault="00F70CC8">
      <w:pPr>
        <w:numPr>
          <w:ilvl w:val="0"/>
          <w:numId w:val="4"/>
        </w:numPr>
        <w:spacing w:line="240" w:lineRule="auto"/>
        <w:jc w:val="both"/>
        <w:rPr>
          <w:rFonts w:ascii="Century Gothic" w:hAnsi="Century Gothic" w:cs="Times New Roman"/>
        </w:rPr>
      </w:pPr>
      <w:r>
        <w:rPr>
          <w:rFonts w:ascii="Century Gothic" w:hAnsi="Century Gothic" w:cs="Times New Roman"/>
        </w:rPr>
        <w:t xml:space="preserve"> Université de Provence Aix-Marseille I (France), Service Commun de la Documentation  </w:t>
      </w:r>
      <w:r>
        <w:rPr>
          <w:rFonts w:ascii="Century Gothic" w:hAnsi="Century Gothic" w:cs="Times New Roman"/>
          <w:b/>
          <w:bCs/>
        </w:rPr>
        <w:t>www.univ-provence.fr/public_html/univ-provence</w:t>
      </w:r>
    </w:p>
    <w:p w:rsidR="00F70CC8" w:rsidRDefault="00F70CC8">
      <w:pPr>
        <w:numPr>
          <w:ilvl w:val="0"/>
          <w:numId w:val="4"/>
        </w:numPr>
        <w:spacing w:line="240" w:lineRule="auto"/>
        <w:rPr>
          <w:rFonts w:ascii="Century Gothic" w:hAnsi="Century Gothic" w:cs="Times New Roman"/>
        </w:rPr>
      </w:pPr>
      <w:r>
        <w:rPr>
          <w:rFonts w:ascii="Century Gothic" w:hAnsi="Century Gothic" w:cs="Times New Roman"/>
        </w:rPr>
        <w:t xml:space="preserve"> Université Technique de Cluj-Napoca (Roumanie) </w:t>
      </w:r>
      <w:r>
        <w:rPr>
          <w:rFonts w:ascii="Century Gothic" w:hAnsi="Century Gothic" w:cs="Times New Roman"/>
          <w:b/>
          <w:bCs/>
        </w:rPr>
        <w:t>www.utcluj.ro/biblioteca</w:t>
      </w:r>
    </w:p>
    <w:p w:rsidR="00F70CC8" w:rsidRDefault="00F70CC8">
      <w:pPr>
        <w:numPr>
          <w:ilvl w:val="0"/>
          <w:numId w:val="4"/>
        </w:numPr>
        <w:spacing w:line="240" w:lineRule="auto"/>
        <w:jc w:val="both"/>
        <w:rPr>
          <w:rFonts w:ascii="Century Gothic" w:hAnsi="Century Gothic" w:cs="Times New Roman"/>
          <w:b/>
          <w:bCs/>
          <w:lang w:val="en-US"/>
        </w:rPr>
      </w:pPr>
      <w:r>
        <w:rPr>
          <w:rFonts w:ascii="Century Gothic" w:hAnsi="Century Gothic" w:cs="Times New Roman"/>
        </w:rPr>
        <w:t xml:space="preserve"> </w:t>
      </w:r>
      <w:r>
        <w:rPr>
          <w:rFonts w:ascii="Century Gothic" w:hAnsi="Century Gothic" w:cs="Times New Roman"/>
          <w:lang w:val="en-US"/>
        </w:rPr>
        <w:t>Electronic Information for Libraries – EIFL (</w:t>
      </w:r>
      <w:proofErr w:type="spellStart"/>
      <w:r>
        <w:rPr>
          <w:rFonts w:ascii="Century Gothic" w:hAnsi="Century Gothic" w:cs="Times New Roman"/>
          <w:lang w:val="en-US"/>
        </w:rPr>
        <w:t>Italie</w:t>
      </w:r>
      <w:proofErr w:type="spellEnd"/>
      <w:r>
        <w:rPr>
          <w:rFonts w:ascii="Century Gothic" w:hAnsi="Century Gothic" w:cs="Times New Roman"/>
          <w:lang w:val="en-US"/>
        </w:rPr>
        <w:t xml:space="preserve">) </w:t>
      </w:r>
      <w:r>
        <w:rPr>
          <w:rFonts w:ascii="Century Gothic" w:hAnsi="Century Gothic" w:cs="Times New Roman"/>
          <w:b/>
          <w:bCs/>
          <w:lang w:val="en-US"/>
        </w:rPr>
        <w:t>www.eifl.net</w:t>
      </w:r>
    </w:p>
    <w:p w:rsidR="00F70CC8" w:rsidRDefault="00F70CC8">
      <w:pPr>
        <w:numPr>
          <w:ilvl w:val="0"/>
          <w:numId w:val="4"/>
        </w:numPr>
        <w:spacing w:line="240" w:lineRule="auto"/>
        <w:jc w:val="both"/>
        <w:rPr>
          <w:rFonts w:ascii="Century Gothic" w:hAnsi="Century Gothic" w:cs="Times New Roman"/>
          <w:b/>
          <w:bCs/>
        </w:rPr>
      </w:pPr>
      <w:r>
        <w:rPr>
          <w:rFonts w:ascii="Century Gothic" w:hAnsi="Century Gothic" w:cs="Times New Roman"/>
          <w:b/>
          <w:bCs/>
          <w:lang w:val="en-US"/>
        </w:rPr>
        <w:t xml:space="preserve"> </w:t>
      </w:r>
      <w:r>
        <w:rPr>
          <w:rFonts w:ascii="Century Gothic" w:hAnsi="Century Gothic" w:cs="Times New Roman"/>
        </w:rPr>
        <w:t xml:space="preserve">Université Transilvania de Brasov (UTBV) </w:t>
      </w:r>
      <w:r>
        <w:rPr>
          <w:rFonts w:ascii="Century Gothic" w:hAnsi="Century Gothic" w:cs="Times New Roman"/>
          <w:b/>
          <w:bCs/>
        </w:rPr>
        <w:t>www.unitbv.ro/</w:t>
      </w:r>
    </w:p>
    <w:p w:rsidR="00F70CC8" w:rsidRDefault="00F70CC8">
      <w:pPr>
        <w:spacing w:line="240" w:lineRule="auto"/>
        <w:jc w:val="both"/>
        <w:rPr>
          <w:rFonts w:ascii="Century Gothic" w:hAnsi="Century Gothic" w:cs="Times New Roman"/>
          <w:b/>
          <w:bCs/>
        </w:rPr>
      </w:pPr>
      <w:r>
        <w:rPr>
          <w:rFonts w:ascii="Century Gothic" w:hAnsi="Century Gothic" w:cs="Times New Roman"/>
          <w:b/>
          <w:bCs/>
        </w:rPr>
        <w:t>Partenaires Maghrébins</w:t>
      </w:r>
    </w:p>
    <w:p w:rsidR="00F70CC8" w:rsidRDefault="00F70CC8">
      <w:pPr>
        <w:spacing w:line="240" w:lineRule="auto"/>
        <w:ind w:left="360"/>
        <w:jc w:val="both"/>
        <w:rPr>
          <w:rFonts w:ascii="Century Gothic" w:hAnsi="Century Gothic" w:cs="Times New Roman"/>
        </w:rPr>
      </w:pPr>
      <w:r>
        <w:rPr>
          <w:rFonts w:ascii="Century Gothic" w:hAnsi="Century Gothic" w:cs="Times New Roman"/>
          <w:b/>
          <w:bCs/>
        </w:rPr>
        <w:t>Algérie:</w:t>
      </w:r>
    </w:p>
    <w:p w:rsidR="00F70CC8" w:rsidRDefault="00F70CC8">
      <w:pPr>
        <w:numPr>
          <w:ilvl w:val="0"/>
          <w:numId w:val="2"/>
        </w:numPr>
        <w:spacing w:line="240" w:lineRule="auto"/>
        <w:ind w:left="1080"/>
        <w:jc w:val="both"/>
        <w:rPr>
          <w:rFonts w:ascii="Century Gothic" w:hAnsi="Century Gothic" w:cs="Times New Roman"/>
        </w:rPr>
      </w:pPr>
      <w:r>
        <w:rPr>
          <w:rFonts w:ascii="Century Gothic" w:hAnsi="Century Gothic" w:cs="Times New Roman"/>
        </w:rPr>
        <w:t xml:space="preserve"> Ministère de l’Enseignement Supérieur et de la Recherche Scientifique </w:t>
      </w:r>
      <w:r>
        <w:rPr>
          <w:rFonts w:ascii="Century Gothic" w:hAnsi="Century Gothic" w:cs="Times New Roman"/>
          <w:b/>
          <w:bCs/>
        </w:rPr>
        <w:t>www.mesrs.dz</w:t>
      </w:r>
    </w:p>
    <w:p w:rsidR="00F70CC8" w:rsidRDefault="00F70CC8" w:rsidP="005C51D7">
      <w:pPr>
        <w:numPr>
          <w:ilvl w:val="0"/>
          <w:numId w:val="2"/>
        </w:numPr>
        <w:spacing w:line="240" w:lineRule="auto"/>
        <w:ind w:left="1080"/>
        <w:jc w:val="both"/>
        <w:rPr>
          <w:rFonts w:ascii="Century Gothic" w:hAnsi="Century Gothic" w:cs="Times New Roman"/>
        </w:rPr>
      </w:pPr>
      <w:r>
        <w:rPr>
          <w:rFonts w:ascii="Century Gothic" w:hAnsi="Century Gothic" w:cs="Times New Roman"/>
        </w:rPr>
        <w:t xml:space="preserve"> Université M’Hamed </w:t>
      </w:r>
      <w:proofErr w:type="spellStart"/>
      <w:r>
        <w:rPr>
          <w:rFonts w:ascii="Century Gothic" w:hAnsi="Century Gothic" w:cs="Times New Roman"/>
        </w:rPr>
        <w:t>Bougara</w:t>
      </w:r>
      <w:proofErr w:type="spellEnd"/>
      <w:r>
        <w:rPr>
          <w:rFonts w:ascii="Century Gothic" w:hAnsi="Century Gothic" w:cs="Times New Roman"/>
        </w:rPr>
        <w:t xml:space="preserve"> </w:t>
      </w:r>
      <w:proofErr w:type="spellStart"/>
      <w:r>
        <w:rPr>
          <w:rFonts w:ascii="Century Gothic" w:hAnsi="Century Gothic" w:cs="Times New Roman"/>
        </w:rPr>
        <w:t>Boumerdes</w:t>
      </w:r>
      <w:proofErr w:type="spellEnd"/>
      <w:r>
        <w:rPr>
          <w:rFonts w:ascii="Century Gothic" w:hAnsi="Century Gothic" w:cs="Times New Roman"/>
        </w:rPr>
        <w:t xml:space="preserve"> </w:t>
      </w:r>
      <w:r w:rsidR="005C51D7" w:rsidRPr="005C51D7">
        <w:rPr>
          <w:rFonts w:ascii="Century Gothic" w:hAnsi="Century Gothic" w:cs="Times New Roman"/>
          <w:b/>
          <w:bCs/>
        </w:rPr>
        <w:t>www.univ-boumerdes.dz</w:t>
      </w:r>
    </w:p>
    <w:p w:rsidR="00F70CC8" w:rsidRDefault="00F70CC8">
      <w:pPr>
        <w:numPr>
          <w:ilvl w:val="0"/>
          <w:numId w:val="2"/>
        </w:numPr>
        <w:spacing w:line="240" w:lineRule="auto"/>
        <w:ind w:left="1080"/>
        <w:jc w:val="both"/>
        <w:rPr>
          <w:rFonts w:ascii="Century Gothic" w:hAnsi="Century Gothic" w:cs="Times New Roman"/>
        </w:rPr>
      </w:pPr>
      <w:r>
        <w:rPr>
          <w:rFonts w:ascii="Century Gothic" w:hAnsi="Century Gothic" w:cs="Times New Roman"/>
        </w:rPr>
        <w:t xml:space="preserve"> Centre de Recherche sur l’Information Scientifique et Technique (CERIST) </w:t>
      </w:r>
      <w:r>
        <w:rPr>
          <w:rFonts w:ascii="Century Gothic" w:hAnsi="Century Gothic" w:cs="Times New Roman"/>
          <w:b/>
          <w:bCs/>
        </w:rPr>
        <w:t xml:space="preserve">www.cerist.dz </w:t>
      </w:r>
    </w:p>
    <w:p w:rsidR="00F70CC8" w:rsidRDefault="00F70CC8">
      <w:pPr>
        <w:numPr>
          <w:ilvl w:val="0"/>
          <w:numId w:val="2"/>
        </w:numPr>
        <w:spacing w:line="240" w:lineRule="auto"/>
        <w:ind w:left="1080"/>
        <w:jc w:val="both"/>
        <w:rPr>
          <w:rFonts w:ascii="Century Gothic" w:hAnsi="Century Gothic" w:cs="Times New Roman"/>
        </w:rPr>
      </w:pPr>
      <w:r>
        <w:rPr>
          <w:rFonts w:ascii="Century Gothic" w:hAnsi="Century Gothic" w:cs="Times New Roman"/>
        </w:rPr>
        <w:t xml:space="preserve"> Université Abou </w:t>
      </w:r>
      <w:proofErr w:type="spellStart"/>
      <w:r>
        <w:rPr>
          <w:rFonts w:ascii="Century Gothic" w:hAnsi="Century Gothic" w:cs="Times New Roman"/>
        </w:rPr>
        <w:t>Bakr</w:t>
      </w:r>
      <w:proofErr w:type="spellEnd"/>
      <w:r>
        <w:rPr>
          <w:rFonts w:ascii="Century Gothic" w:hAnsi="Century Gothic" w:cs="Times New Roman"/>
        </w:rPr>
        <w:t xml:space="preserve"> </w:t>
      </w:r>
      <w:proofErr w:type="spellStart"/>
      <w:r>
        <w:rPr>
          <w:rFonts w:ascii="Century Gothic" w:hAnsi="Century Gothic" w:cs="Times New Roman"/>
        </w:rPr>
        <w:t>Belkaid</w:t>
      </w:r>
      <w:proofErr w:type="spellEnd"/>
      <w:r>
        <w:rPr>
          <w:rFonts w:ascii="Century Gothic" w:hAnsi="Century Gothic" w:cs="Times New Roman"/>
        </w:rPr>
        <w:t xml:space="preserve"> de Tlemcen </w:t>
      </w:r>
      <w:r>
        <w:rPr>
          <w:rFonts w:ascii="Century Gothic" w:hAnsi="Century Gothic" w:cs="Times New Roman"/>
          <w:b/>
          <w:bCs/>
        </w:rPr>
        <w:t xml:space="preserve">www.univ-tlemcen.dz </w:t>
      </w:r>
    </w:p>
    <w:p w:rsidR="00F70CC8" w:rsidRDefault="00F70CC8">
      <w:pPr>
        <w:numPr>
          <w:ilvl w:val="0"/>
          <w:numId w:val="2"/>
        </w:numPr>
        <w:spacing w:line="240" w:lineRule="auto"/>
        <w:ind w:left="1080"/>
        <w:jc w:val="both"/>
        <w:rPr>
          <w:rFonts w:ascii="Century Gothic" w:hAnsi="Century Gothic" w:cs="Times New Roman"/>
          <w:b/>
          <w:bCs/>
        </w:rPr>
      </w:pPr>
      <w:r>
        <w:rPr>
          <w:rFonts w:ascii="Century Gothic" w:hAnsi="Century Gothic" w:cs="Times New Roman"/>
        </w:rPr>
        <w:t xml:space="preserve"> Université Hadj </w:t>
      </w:r>
      <w:proofErr w:type="spellStart"/>
      <w:r>
        <w:rPr>
          <w:rFonts w:ascii="Century Gothic" w:hAnsi="Century Gothic" w:cs="Times New Roman"/>
        </w:rPr>
        <w:t>Lakhder</w:t>
      </w:r>
      <w:proofErr w:type="spellEnd"/>
      <w:r>
        <w:rPr>
          <w:rFonts w:ascii="Century Gothic" w:hAnsi="Century Gothic" w:cs="Times New Roman"/>
        </w:rPr>
        <w:t xml:space="preserve"> de Batna </w:t>
      </w:r>
      <w:r>
        <w:rPr>
          <w:rFonts w:ascii="Century Gothic" w:hAnsi="Century Gothic" w:cs="Times New Roman"/>
          <w:b/>
          <w:bCs/>
        </w:rPr>
        <w:t>www.univ-batna.dz</w:t>
      </w:r>
      <w:r>
        <w:rPr>
          <w:rFonts w:ascii="Century Gothic" w:hAnsi="Century Gothic" w:cs="Times New Roman"/>
        </w:rPr>
        <w:t xml:space="preserve"> </w:t>
      </w:r>
    </w:p>
    <w:p w:rsidR="00F70CC8" w:rsidRPr="00BA691B" w:rsidRDefault="00BA691B" w:rsidP="00BA691B">
      <w:pPr>
        <w:spacing w:line="240" w:lineRule="auto"/>
        <w:jc w:val="both"/>
        <w:rPr>
          <w:rFonts w:ascii="Century Gothic" w:hAnsi="Century Gothic" w:cs="Times New Roman"/>
        </w:rPr>
      </w:pPr>
      <w:r>
        <w:rPr>
          <w:rFonts w:ascii="Century Gothic" w:hAnsi="Century Gothic" w:cs="Times New Roman"/>
          <w:b/>
          <w:bCs/>
        </w:rPr>
        <w:lastRenderedPageBreak/>
        <w:t xml:space="preserve">    </w:t>
      </w:r>
      <w:r w:rsidR="00F70CC8" w:rsidRPr="00BA691B">
        <w:rPr>
          <w:rFonts w:ascii="Century Gothic" w:hAnsi="Century Gothic" w:cs="Times New Roman"/>
          <w:b/>
          <w:bCs/>
        </w:rPr>
        <w:t>Tunisie:</w:t>
      </w:r>
    </w:p>
    <w:p w:rsidR="00F70CC8" w:rsidRDefault="00F70CC8">
      <w:pPr>
        <w:numPr>
          <w:ilvl w:val="0"/>
          <w:numId w:val="2"/>
        </w:numPr>
        <w:spacing w:line="240" w:lineRule="auto"/>
        <w:ind w:left="1080"/>
        <w:jc w:val="both"/>
        <w:rPr>
          <w:rFonts w:ascii="Century Gothic" w:hAnsi="Century Gothic" w:cs="Times New Roman"/>
        </w:rPr>
      </w:pPr>
      <w:r>
        <w:rPr>
          <w:rFonts w:ascii="Century Gothic" w:hAnsi="Century Gothic" w:cs="Times New Roman"/>
        </w:rPr>
        <w:t xml:space="preserve"> Université de Monastir  </w:t>
      </w:r>
      <w:r>
        <w:rPr>
          <w:rFonts w:ascii="Century Gothic" w:hAnsi="Century Gothic" w:cs="Times New Roman"/>
          <w:b/>
          <w:bCs/>
        </w:rPr>
        <w:t>www.um.rnu.tn</w:t>
      </w:r>
    </w:p>
    <w:p w:rsidR="00F70CC8" w:rsidRDefault="00F70CC8">
      <w:pPr>
        <w:numPr>
          <w:ilvl w:val="0"/>
          <w:numId w:val="2"/>
        </w:numPr>
        <w:spacing w:line="240" w:lineRule="auto"/>
        <w:ind w:left="1080"/>
        <w:jc w:val="both"/>
        <w:rPr>
          <w:rFonts w:ascii="Century Gothic" w:hAnsi="Century Gothic" w:cs="Times New Roman"/>
        </w:rPr>
      </w:pPr>
      <w:r>
        <w:rPr>
          <w:rFonts w:ascii="Century Gothic" w:hAnsi="Century Gothic" w:cs="Times New Roman"/>
        </w:rPr>
        <w:t xml:space="preserve"> Université de Gafsa  </w:t>
      </w:r>
      <w:r>
        <w:rPr>
          <w:rFonts w:ascii="Century Gothic" w:hAnsi="Century Gothic" w:cs="Times New Roman"/>
          <w:b/>
          <w:bCs/>
        </w:rPr>
        <w:t>www.ugaf.rnu.tn</w:t>
      </w:r>
    </w:p>
    <w:p w:rsidR="00F70CC8" w:rsidRDefault="00F70CC8">
      <w:pPr>
        <w:numPr>
          <w:ilvl w:val="0"/>
          <w:numId w:val="2"/>
        </w:numPr>
        <w:spacing w:line="240" w:lineRule="auto"/>
        <w:ind w:left="1080"/>
        <w:jc w:val="both"/>
        <w:rPr>
          <w:rFonts w:ascii="Century Gothic" w:hAnsi="Century Gothic" w:cs="Times New Roman"/>
        </w:rPr>
      </w:pPr>
      <w:r>
        <w:rPr>
          <w:rFonts w:ascii="Century Gothic" w:hAnsi="Century Gothic" w:cs="Times New Roman"/>
        </w:rPr>
        <w:t xml:space="preserve"> Université de Sfax  </w:t>
      </w:r>
      <w:r>
        <w:rPr>
          <w:rFonts w:ascii="Century Gothic" w:hAnsi="Century Gothic" w:cs="Times New Roman"/>
          <w:b/>
          <w:bCs/>
        </w:rPr>
        <w:t>www.uss.rnu.tn</w:t>
      </w:r>
    </w:p>
    <w:p w:rsidR="00F70CC8" w:rsidRDefault="00F70CC8">
      <w:pPr>
        <w:numPr>
          <w:ilvl w:val="0"/>
          <w:numId w:val="2"/>
        </w:numPr>
        <w:spacing w:line="240" w:lineRule="auto"/>
        <w:ind w:left="1080"/>
        <w:jc w:val="both"/>
        <w:rPr>
          <w:rFonts w:ascii="Century Gothic" w:hAnsi="Century Gothic" w:cs="Times New Roman"/>
          <w:b/>
          <w:bCs/>
        </w:rPr>
      </w:pPr>
      <w:r>
        <w:rPr>
          <w:rFonts w:ascii="Century Gothic" w:hAnsi="Century Gothic" w:cs="Times New Roman"/>
        </w:rPr>
        <w:t xml:space="preserve"> Centre National Universitaire de Documentation Scientifique et Technique (CNUDST)  </w:t>
      </w:r>
      <w:r>
        <w:rPr>
          <w:rFonts w:ascii="Century Gothic" w:hAnsi="Century Gothic" w:cs="Times New Roman"/>
          <w:b/>
          <w:bCs/>
        </w:rPr>
        <w:t>www.cnudst.rnrt.tn</w:t>
      </w:r>
    </w:p>
    <w:p w:rsidR="00F70CC8" w:rsidRDefault="00F70CC8">
      <w:pPr>
        <w:spacing w:line="240" w:lineRule="auto"/>
        <w:ind w:left="360"/>
        <w:jc w:val="both"/>
        <w:rPr>
          <w:rFonts w:ascii="Century Gothic" w:hAnsi="Century Gothic" w:cs="Times New Roman"/>
        </w:rPr>
      </w:pPr>
      <w:r>
        <w:rPr>
          <w:rFonts w:ascii="Century Gothic" w:hAnsi="Century Gothic" w:cs="Times New Roman"/>
          <w:b/>
          <w:bCs/>
        </w:rPr>
        <w:t>Maroc</w:t>
      </w:r>
    </w:p>
    <w:p w:rsidR="00F70CC8" w:rsidRDefault="00F70CC8">
      <w:pPr>
        <w:numPr>
          <w:ilvl w:val="0"/>
          <w:numId w:val="5"/>
        </w:numPr>
        <w:tabs>
          <w:tab w:val="left" w:pos="1080"/>
        </w:tabs>
        <w:spacing w:line="240" w:lineRule="auto"/>
        <w:ind w:left="1080"/>
        <w:jc w:val="both"/>
        <w:rPr>
          <w:rFonts w:ascii="Century Gothic" w:hAnsi="Century Gothic" w:cs="Times New Roman"/>
        </w:rPr>
      </w:pPr>
      <w:r>
        <w:rPr>
          <w:rFonts w:ascii="Century Gothic" w:hAnsi="Century Gothic" w:cs="Times New Roman"/>
        </w:rPr>
        <w:t xml:space="preserve"> Université Cadi </w:t>
      </w:r>
      <w:proofErr w:type="spellStart"/>
      <w:r>
        <w:rPr>
          <w:rFonts w:ascii="Century Gothic" w:hAnsi="Century Gothic" w:cs="Times New Roman"/>
        </w:rPr>
        <w:t>Ayyad</w:t>
      </w:r>
      <w:proofErr w:type="spellEnd"/>
      <w:r>
        <w:rPr>
          <w:rFonts w:ascii="Century Gothic" w:hAnsi="Century Gothic" w:cs="Times New Roman"/>
        </w:rPr>
        <w:t xml:space="preserve"> de Marrakech  </w:t>
      </w:r>
      <w:r>
        <w:rPr>
          <w:rFonts w:ascii="Century Gothic" w:hAnsi="Century Gothic" w:cs="Times New Roman"/>
          <w:b/>
          <w:bCs/>
        </w:rPr>
        <w:t>www.ucam.ac.ma</w:t>
      </w:r>
    </w:p>
    <w:p w:rsidR="00F70CC8" w:rsidRDefault="00F70CC8" w:rsidP="0078295B">
      <w:pPr>
        <w:numPr>
          <w:ilvl w:val="0"/>
          <w:numId w:val="5"/>
        </w:numPr>
        <w:tabs>
          <w:tab w:val="left" w:pos="1080"/>
        </w:tabs>
        <w:spacing w:line="240" w:lineRule="auto"/>
        <w:ind w:left="1080"/>
        <w:rPr>
          <w:rFonts w:ascii="Century Gothic" w:hAnsi="Century Gothic" w:cs="Times New Roman"/>
        </w:rPr>
      </w:pPr>
      <w:r>
        <w:rPr>
          <w:rFonts w:ascii="Century Gothic" w:hAnsi="Century Gothic" w:cs="Times New Roman"/>
        </w:rPr>
        <w:t xml:space="preserve"> Université Hassan II de Casablanca  </w:t>
      </w:r>
      <w:r>
        <w:rPr>
          <w:rFonts w:ascii="Century Gothic" w:hAnsi="Century Gothic" w:cs="Times New Roman"/>
          <w:b/>
          <w:bCs/>
        </w:rPr>
        <w:t>www.uh2c.ac.ma/uh2c/index.php</w:t>
      </w:r>
    </w:p>
    <w:p w:rsidR="00F70CC8" w:rsidRDefault="00F70CC8">
      <w:pPr>
        <w:numPr>
          <w:ilvl w:val="0"/>
          <w:numId w:val="5"/>
        </w:numPr>
        <w:tabs>
          <w:tab w:val="left" w:pos="1080"/>
        </w:tabs>
        <w:spacing w:line="240" w:lineRule="auto"/>
        <w:ind w:left="1080"/>
        <w:jc w:val="both"/>
        <w:rPr>
          <w:rFonts w:ascii="Century Gothic" w:hAnsi="Century Gothic" w:cs="Times New Roman"/>
        </w:rPr>
      </w:pPr>
      <w:r>
        <w:rPr>
          <w:rFonts w:ascii="Century Gothic" w:hAnsi="Century Gothic" w:cs="Times New Roman"/>
        </w:rPr>
        <w:t xml:space="preserve"> Université Mohamed V de </w:t>
      </w:r>
      <w:proofErr w:type="spellStart"/>
      <w:r>
        <w:rPr>
          <w:rFonts w:ascii="Century Gothic" w:hAnsi="Century Gothic" w:cs="Times New Roman"/>
        </w:rPr>
        <w:t>Souissi</w:t>
      </w:r>
      <w:proofErr w:type="spellEnd"/>
      <w:r>
        <w:rPr>
          <w:rFonts w:ascii="Century Gothic" w:hAnsi="Century Gothic" w:cs="Times New Roman"/>
        </w:rPr>
        <w:t xml:space="preserve"> de Rabat  </w:t>
      </w:r>
      <w:r>
        <w:rPr>
          <w:rFonts w:ascii="Century Gothic" w:hAnsi="Century Gothic" w:cs="Times New Roman"/>
          <w:b/>
          <w:bCs/>
        </w:rPr>
        <w:t>www.um5s.ac.ma</w:t>
      </w:r>
    </w:p>
    <w:p w:rsidR="00F70CC8" w:rsidRDefault="00F70CC8">
      <w:pPr>
        <w:widowControl w:val="0"/>
        <w:tabs>
          <w:tab w:val="left" w:pos="460"/>
        </w:tabs>
        <w:autoSpaceDE w:val="0"/>
        <w:spacing w:after="0" w:line="240" w:lineRule="auto"/>
        <w:ind w:right="81"/>
        <w:jc w:val="both"/>
        <w:rPr>
          <w:rFonts w:ascii="Century Gothic" w:hAnsi="Century Gothic" w:cs="Times New Roman"/>
        </w:rPr>
      </w:pPr>
    </w:p>
    <w:p w:rsidR="00F70CC8" w:rsidRDefault="00F70CC8">
      <w:pPr>
        <w:widowControl w:val="0"/>
        <w:tabs>
          <w:tab w:val="left" w:pos="460"/>
        </w:tabs>
        <w:autoSpaceDE w:val="0"/>
        <w:spacing w:after="0" w:line="240" w:lineRule="auto"/>
        <w:ind w:right="81"/>
        <w:jc w:val="both"/>
        <w:rPr>
          <w:rFonts w:ascii="Century Gothic" w:hAnsi="Century Gothic" w:cs="Times New Roman"/>
        </w:rPr>
      </w:pPr>
    </w:p>
    <w:p w:rsidR="00F70CC8" w:rsidRDefault="00F70CC8" w:rsidP="0078295B">
      <w:pPr>
        <w:widowControl w:val="0"/>
        <w:tabs>
          <w:tab w:val="left" w:pos="460"/>
        </w:tabs>
        <w:autoSpaceDE w:val="0"/>
        <w:spacing w:after="0" w:line="240" w:lineRule="auto"/>
        <w:ind w:right="81"/>
        <w:jc w:val="both"/>
        <w:rPr>
          <w:rFonts w:ascii="Century Gothic" w:hAnsi="Century Gothic" w:cs="Century Gothic"/>
        </w:rPr>
      </w:pPr>
      <w:r>
        <w:rPr>
          <w:rFonts w:ascii="Century Gothic" w:hAnsi="Century Gothic" w:cs="Times New Roman"/>
        </w:rPr>
        <w:tab/>
        <w:t xml:space="preserve">En plus des universités partenaires du consortium, participeront à ce séminaire les représentants du Ministères de l’Enseignement Supérieur, </w:t>
      </w:r>
      <w:r w:rsidR="0078295B">
        <w:rPr>
          <w:rFonts w:ascii="Century Gothic" w:hAnsi="Century Gothic" w:cs="Times New Roman"/>
        </w:rPr>
        <w:t xml:space="preserve">la </w:t>
      </w:r>
      <w:r>
        <w:rPr>
          <w:rFonts w:ascii="Century Gothic" w:hAnsi="Century Gothic" w:cs="Times New Roman"/>
        </w:rPr>
        <w:t>Direction Générale de la Recherche Scientifique et du Développement Technologique, les responsables des universités</w:t>
      </w:r>
      <w:r w:rsidR="0078295B">
        <w:rPr>
          <w:rFonts w:ascii="Century Gothic" w:hAnsi="Century Gothic" w:cs="Times New Roman"/>
        </w:rPr>
        <w:t>,</w:t>
      </w:r>
      <w:r>
        <w:rPr>
          <w:rFonts w:ascii="Century Gothic" w:hAnsi="Century Gothic" w:cs="Times New Roman"/>
        </w:rPr>
        <w:t xml:space="preserve"> </w:t>
      </w:r>
      <w:r w:rsidR="0078295B">
        <w:rPr>
          <w:rFonts w:ascii="Century Gothic" w:hAnsi="Century Gothic" w:cs="Times New Roman"/>
        </w:rPr>
        <w:t>l</w:t>
      </w:r>
      <w:r>
        <w:rPr>
          <w:rFonts w:ascii="Century Gothic" w:hAnsi="Century Gothic" w:cs="Times New Roman"/>
        </w:rPr>
        <w:t>es Bibliothèques d</w:t>
      </w:r>
      <w:r w:rsidR="0078295B">
        <w:rPr>
          <w:rFonts w:ascii="Century Gothic" w:hAnsi="Century Gothic" w:cs="Times New Roman"/>
        </w:rPr>
        <w:t xml:space="preserve">e la région du </w:t>
      </w:r>
      <w:r>
        <w:rPr>
          <w:rFonts w:ascii="Century Gothic" w:hAnsi="Century Gothic" w:cs="Times New Roman"/>
        </w:rPr>
        <w:t>Centre</w:t>
      </w:r>
      <w:r w:rsidR="0078295B">
        <w:rPr>
          <w:rFonts w:ascii="Century Gothic" w:hAnsi="Century Gothic" w:cs="Times New Roman"/>
        </w:rPr>
        <w:t xml:space="preserve"> et </w:t>
      </w:r>
      <w:r>
        <w:rPr>
          <w:rFonts w:ascii="Century Gothic" w:hAnsi="Century Gothic" w:cs="Times New Roman"/>
        </w:rPr>
        <w:t>les chercheurs du CERIST</w:t>
      </w:r>
      <w:r w:rsidR="0078295B">
        <w:rPr>
          <w:rFonts w:ascii="Century Gothic" w:hAnsi="Century Gothic" w:cs="Times New Roman"/>
        </w:rPr>
        <w:t>.</w:t>
      </w:r>
    </w:p>
    <w:p w:rsidR="00F70CC8" w:rsidRDefault="00F70CC8">
      <w:pPr>
        <w:pStyle w:val="Titre2"/>
        <w:rPr>
          <w:rFonts w:ascii="Century Gothic" w:hAnsi="Century Gothic" w:cs="Century Gothic"/>
          <w:sz w:val="22"/>
          <w:szCs w:val="22"/>
        </w:rPr>
      </w:pPr>
    </w:p>
    <w:p w:rsidR="00F70CC8" w:rsidRDefault="00F70CC8">
      <w:pPr>
        <w:rPr>
          <w:rFonts w:ascii="Century Gothic" w:hAnsi="Century Gothic" w:cs="Century Gothic"/>
          <w:sz w:val="20"/>
          <w:szCs w:val="20"/>
        </w:rPr>
      </w:pPr>
    </w:p>
    <w:p w:rsidR="00F70CC8" w:rsidRPr="005C51D7" w:rsidRDefault="005C51D7">
      <w:pPr>
        <w:rPr>
          <w:rFonts w:ascii="Century Gothic" w:hAnsi="Century Gothic" w:cs="Century Gothic"/>
          <w:i/>
          <w:iCs/>
          <w:sz w:val="20"/>
          <w:szCs w:val="20"/>
        </w:rPr>
      </w:pPr>
      <w:r w:rsidRPr="005C51D7">
        <w:rPr>
          <w:rFonts w:ascii="Century Gothic" w:hAnsi="Century Gothic" w:cs="Century Gothic"/>
          <w:b/>
          <w:bCs/>
          <w:i/>
          <w:iCs/>
          <w:sz w:val="20"/>
          <w:szCs w:val="20"/>
        </w:rPr>
        <w:t xml:space="preserve">Site </w:t>
      </w:r>
      <w:r>
        <w:rPr>
          <w:rFonts w:ascii="Century Gothic" w:hAnsi="Century Gothic" w:cs="Century Gothic"/>
          <w:b/>
          <w:bCs/>
          <w:i/>
          <w:iCs/>
          <w:sz w:val="20"/>
          <w:szCs w:val="20"/>
        </w:rPr>
        <w:t xml:space="preserve">web du projet </w:t>
      </w:r>
      <w:proofErr w:type="spellStart"/>
      <w:r w:rsidRPr="005C51D7">
        <w:rPr>
          <w:rFonts w:ascii="Century Gothic" w:hAnsi="Century Gothic" w:cs="Century Gothic"/>
          <w:b/>
          <w:bCs/>
          <w:i/>
          <w:iCs/>
          <w:sz w:val="20"/>
          <w:szCs w:val="20"/>
        </w:rPr>
        <w:t>ISTeMAG</w:t>
      </w:r>
      <w:proofErr w:type="spellEnd"/>
      <w:r w:rsidRPr="005C51D7">
        <w:rPr>
          <w:rFonts w:ascii="Century Gothic" w:hAnsi="Century Gothic" w:cs="Century Gothic"/>
          <w:b/>
          <w:bCs/>
          <w:i/>
          <w:iCs/>
          <w:sz w:val="20"/>
          <w:szCs w:val="20"/>
        </w:rPr>
        <w:t> :</w:t>
      </w:r>
      <w:r w:rsidRPr="005C51D7">
        <w:rPr>
          <w:rFonts w:ascii="Century Gothic" w:hAnsi="Century Gothic" w:cs="Century Gothic"/>
          <w:i/>
          <w:iCs/>
          <w:sz w:val="20"/>
          <w:szCs w:val="20"/>
        </w:rPr>
        <w:t xml:space="preserve"> http://istemag.org/</w:t>
      </w:r>
    </w:p>
    <w:p w:rsidR="00F70CC8" w:rsidRDefault="00F70CC8">
      <w:pPr>
        <w:tabs>
          <w:tab w:val="right" w:pos="8505"/>
        </w:tabs>
        <w:spacing w:before="280" w:after="280" w:line="240" w:lineRule="auto"/>
        <w:rPr>
          <w:rFonts w:ascii="Times New Roman" w:hAnsi="Times New Roman" w:cs="Times New Roman"/>
          <w:sz w:val="24"/>
          <w:szCs w:val="24"/>
        </w:rPr>
      </w:pPr>
      <w:r>
        <w:rPr>
          <w:rFonts w:ascii="Times New Roman" w:hAnsi="Times New Roman" w:cs="Times New Roman"/>
          <w:sz w:val="24"/>
          <w:szCs w:val="24"/>
        </w:rPr>
        <w:tab/>
      </w:r>
    </w:p>
    <w:p w:rsidR="005C51D7" w:rsidRDefault="005C51D7">
      <w:pPr>
        <w:tabs>
          <w:tab w:val="right" w:pos="8505"/>
        </w:tabs>
        <w:spacing w:before="280" w:after="280" w:line="240" w:lineRule="auto"/>
        <w:rPr>
          <w:rFonts w:ascii="Times New Roman" w:hAnsi="Times New Roman" w:cs="Times New Roman"/>
          <w:sz w:val="24"/>
          <w:szCs w:val="24"/>
        </w:rPr>
      </w:pPr>
    </w:p>
    <w:p w:rsidR="005C51D7" w:rsidRDefault="005C51D7">
      <w:pPr>
        <w:tabs>
          <w:tab w:val="right" w:pos="8505"/>
        </w:tabs>
        <w:spacing w:before="280" w:after="280" w:line="240" w:lineRule="auto"/>
        <w:rPr>
          <w:rFonts w:ascii="Times New Roman" w:hAnsi="Times New Roman" w:cs="Times New Roman"/>
          <w:sz w:val="24"/>
          <w:szCs w:val="24"/>
        </w:rPr>
      </w:pPr>
    </w:p>
    <w:p w:rsidR="005C51D7" w:rsidRDefault="005C51D7">
      <w:pPr>
        <w:tabs>
          <w:tab w:val="right" w:pos="8505"/>
        </w:tabs>
        <w:spacing w:before="280" w:after="280" w:line="240" w:lineRule="auto"/>
        <w:rPr>
          <w:rFonts w:ascii="Century Gothic" w:hAnsi="Century Gothic" w:cs="Century Gothic"/>
          <w:sz w:val="20"/>
          <w:szCs w:val="20"/>
        </w:rPr>
      </w:pPr>
    </w:p>
    <w:p w:rsidR="00F70CC8" w:rsidRPr="00BA691B" w:rsidRDefault="00F70CC8" w:rsidP="00BA691B">
      <w:pPr>
        <w:tabs>
          <w:tab w:val="left" w:pos="5638"/>
        </w:tabs>
        <w:jc w:val="center"/>
        <w:rPr>
          <w:rFonts w:ascii="Century Gothic" w:hAnsi="Century Gothic"/>
          <w:b/>
          <w:bCs/>
          <w:sz w:val="28"/>
          <w:szCs w:val="28"/>
        </w:rPr>
      </w:pPr>
    </w:p>
    <w:sectPr w:rsidR="00F70CC8" w:rsidRPr="00BA691B" w:rsidSect="00F4045D">
      <w:headerReference w:type="default" r:id="rId7"/>
      <w:footerReference w:type="default" r:id="rId8"/>
      <w:pgSz w:w="11906" w:h="16838"/>
      <w:pgMar w:top="1417" w:right="566" w:bottom="764" w:left="2835" w:header="708"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06E" w:rsidRDefault="00AA106E">
      <w:pPr>
        <w:spacing w:after="0" w:line="240" w:lineRule="auto"/>
      </w:pPr>
      <w:r>
        <w:separator/>
      </w:r>
    </w:p>
  </w:endnote>
  <w:endnote w:type="continuationSeparator" w:id="1">
    <w:p w:rsidR="00AA106E" w:rsidRDefault="00AA10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CC8" w:rsidRDefault="001272A5" w:rsidP="00F4045D">
    <w:pPr>
      <w:pStyle w:val="Pieddepage"/>
    </w:pPr>
    <w:r>
      <w:pict>
        <v:shapetype id="_x0000_t202" coordsize="21600,21600" o:spt="202" path="m,l,21600r21600,l21600,xe">
          <v:stroke joinstyle="miter"/>
          <v:path gradientshapeok="t" o:connecttype="rect"/>
        </v:shapetype>
        <v:shape id="_x0000_s1025" type="#_x0000_t202" style="position:absolute;margin-left:207.5pt;margin-top:8.2pt;width:232pt;height:24.75pt;z-index:-251660288;mso-wrap-distance-left:9.05pt;mso-wrap-distance-right:9.05pt" stroked="f">
          <v:fill opacity="0" color2="black"/>
          <v:textbox inset="0,0,0,0">
            <w:txbxContent>
              <w:p w:rsidR="00F70CC8" w:rsidRDefault="00F4045D" w:rsidP="00F4045D">
                <w:pPr>
                  <w:pBdr>
                    <w:top w:val="single" w:sz="4" w:space="1" w:color="31849B" w:themeColor="accent5" w:themeShade="BF"/>
                  </w:pBdr>
                  <w:jc w:val="right"/>
                </w:pPr>
                <w:r>
                  <w:rPr>
                    <w:b/>
                    <w:bCs/>
                    <w:color w:val="31849B"/>
                    <w:lang w:val="en-US"/>
                  </w:rPr>
                  <w:t xml:space="preserve"> </w:t>
                </w:r>
                <w:r w:rsidR="00F70CC8">
                  <w:rPr>
                    <w:b/>
                    <w:bCs/>
                    <w:color w:val="31849B"/>
                    <w:lang w:val="en-US"/>
                  </w:rPr>
                  <w:t>www.univ-boumerdes.dz</w:t>
                </w:r>
              </w:p>
            </w:txbxContent>
          </v:textbox>
        </v:shape>
      </w:pict>
    </w:r>
    <w:r>
      <w:pict>
        <v:shape id="_x0000_s1028" type="#_x0000_t202" style="position:absolute;margin-left:-138.15pt;margin-top:-232pt;width:124.65pt;height:201pt;z-index:-251657216;mso-wrap-distance-left:9.05pt;mso-wrap-distance-right:9.05pt" stroked="f">
          <v:fill opacity="0" color2="black"/>
          <v:textbox inset="0,0,0,0">
            <w:txbxContent>
              <w:p w:rsidR="00F70CC8" w:rsidRDefault="00F70CC8">
                <w:pPr>
                  <w:jc w:val="center"/>
                  <w:rPr>
                    <w:rFonts w:ascii="Century Gothic" w:hAnsi="Century Gothic" w:cs="Times New Roman"/>
                    <w:b/>
                    <w:bCs/>
                    <w:color w:val="FFFFFF"/>
                    <w:sz w:val="18"/>
                    <w:szCs w:val="18"/>
                  </w:rPr>
                </w:pPr>
                <w:r>
                  <w:rPr>
                    <w:rFonts w:ascii="Century Gothic" w:hAnsi="Century Gothic" w:cs="Times New Roman"/>
                    <w:b/>
                    <w:bCs/>
                    <w:color w:val="FFFFFF"/>
                  </w:rPr>
                  <w:t>Cellule de Communication</w:t>
                </w:r>
              </w:p>
              <w:p w:rsidR="00F70CC8" w:rsidRPr="00BA691B" w:rsidRDefault="00F70CC8">
                <w:pPr>
                  <w:jc w:val="center"/>
                  <w:rPr>
                    <w:rFonts w:ascii="Century Gothic" w:hAnsi="Century Gothic" w:cs="Times New Roman"/>
                    <w:b/>
                    <w:bCs/>
                    <w:color w:val="FFFFFF"/>
                    <w:sz w:val="16"/>
                    <w:szCs w:val="16"/>
                  </w:rPr>
                </w:pPr>
                <w:r w:rsidRPr="00BA691B">
                  <w:rPr>
                    <w:rFonts w:ascii="Century Gothic" w:hAnsi="Century Gothic" w:cs="Times New Roman"/>
                    <w:b/>
                    <w:bCs/>
                    <w:color w:val="FFFFFF"/>
                    <w:sz w:val="16"/>
                    <w:szCs w:val="16"/>
                  </w:rPr>
                  <w:t xml:space="preserve">Rectorat de l’Université de </w:t>
                </w:r>
                <w:proofErr w:type="spellStart"/>
                <w:r w:rsidRPr="00BA691B">
                  <w:rPr>
                    <w:rFonts w:ascii="Century Gothic" w:hAnsi="Century Gothic" w:cs="Times New Roman"/>
                    <w:b/>
                    <w:bCs/>
                    <w:color w:val="FFFFFF"/>
                    <w:sz w:val="16"/>
                    <w:szCs w:val="16"/>
                  </w:rPr>
                  <w:t>Boumerdès</w:t>
                </w:r>
                <w:proofErr w:type="spellEnd"/>
                <w:r w:rsidRPr="00BA691B">
                  <w:rPr>
                    <w:rFonts w:ascii="Century Gothic" w:hAnsi="Century Gothic" w:cs="Times New Roman"/>
                    <w:b/>
                    <w:bCs/>
                    <w:color w:val="FFFFFF"/>
                    <w:sz w:val="16"/>
                    <w:szCs w:val="16"/>
                  </w:rPr>
                  <w:t xml:space="preserve">, Avenue de l'Indépendance, 35000 </w:t>
                </w:r>
                <w:proofErr w:type="spellStart"/>
                <w:r w:rsidRPr="00BA691B">
                  <w:rPr>
                    <w:rFonts w:ascii="Century Gothic" w:hAnsi="Century Gothic" w:cs="Times New Roman"/>
                    <w:b/>
                    <w:bCs/>
                    <w:color w:val="FFFFFF"/>
                    <w:sz w:val="16"/>
                    <w:szCs w:val="16"/>
                  </w:rPr>
                  <w:t>Boumerdès</w:t>
                </w:r>
                <w:proofErr w:type="spellEnd"/>
                <w:r w:rsidRPr="00BA691B">
                  <w:rPr>
                    <w:rFonts w:ascii="Century Gothic" w:hAnsi="Century Gothic" w:cs="Times New Roman"/>
                    <w:b/>
                    <w:bCs/>
                    <w:color w:val="FFFFFF"/>
                    <w:sz w:val="16"/>
                    <w:szCs w:val="16"/>
                  </w:rPr>
                  <w:t xml:space="preserve"> – Algérie</w:t>
                </w:r>
              </w:p>
              <w:p w:rsidR="00F70CC8" w:rsidRPr="00BA691B" w:rsidRDefault="00F70CC8">
                <w:pPr>
                  <w:jc w:val="center"/>
                  <w:rPr>
                    <w:rFonts w:ascii="Century Gothic" w:hAnsi="Century Gothic" w:cs="Times New Roman"/>
                    <w:b/>
                    <w:bCs/>
                    <w:color w:val="FFFFFF"/>
                    <w:sz w:val="16"/>
                    <w:szCs w:val="16"/>
                    <w:lang w:val="en-US"/>
                  </w:rPr>
                </w:pPr>
                <w:r w:rsidRPr="00BA691B">
                  <w:rPr>
                    <w:rFonts w:ascii="Century Gothic" w:hAnsi="Century Gothic" w:cs="Times New Roman"/>
                    <w:b/>
                    <w:bCs/>
                    <w:color w:val="FFFFFF"/>
                    <w:sz w:val="16"/>
                    <w:szCs w:val="16"/>
                    <w:lang w:val="en-US"/>
                  </w:rPr>
                  <w:t>Tel / Fax: 024 81 60 86</w:t>
                </w:r>
              </w:p>
              <w:p w:rsidR="00F70CC8" w:rsidRPr="00BA691B" w:rsidRDefault="00F70CC8">
                <w:pPr>
                  <w:jc w:val="center"/>
                  <w:rPr>
                    <w:sz w:val="16"/>
                    <w:szCs w:val="16"/>
                  </w:rPr>
                </w:pPr>
                <w:proofErr w:type="gramStart"/>
                <w:r w:rsidRPr="00BA691B">
                  <w:rPr>
                    <w:rFonts w:ascii="Century Gothic" w:hAnsi="Century Gothic" w:cs="Times New Roman"/>
                    <w:b/>
                    <w:bCs/>
                    <w:color w:val="FFFFFF"/>
                    <w:sz w:val="16"/>
                    <w:szCs w:val="16"/>
                    <w:lang w:val="en-US"/>
                  </w:rPr>
                  <w:t>Email :</w:t>
                </w:r>
                <w:proofErr w:type="gramEnd"/>
                <w:r w:rsidRPr="00BA691B">
                  <w:rPr>
                    <w:rFonts w:ascii="Century Gothic" w:hAnsi="Century Gothic" w:cs="Times New Roman"/>
                    <w:b/>
                    <w:bCs/>
                    <w:color w:val="FFFFFF"/>
                    <w:sz w:val="16"/>
                    <w:szCs w:val="16"/>
                    <w:lang w:val="en-US"/>
                  </w:rPr>
                  <w:t xml:space="preserve"> </w:t>
                </w:r>
                <w:hyperlink r:id="rId1" w:history="1">
                  <w:r w:rsidRPr="00BA691B">
                    <w:rPr>
                      <w:rStyle w:val="Lienhypertexte"/>
                      <w:rFonts w:ascii="Century Gothic" w:hAnsi="Century Gothic"/>
                      <w:color w:val="FFFFFF" w:themeColor="background1"/>
                      <w:sz w:val="16"/>
                      <w:szCs w:val="16"/>
                    </w:rPr>
                    <w:t>communication@umbb.dz</w:t>
                  </w:r>
                </w:hyperlink>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06E" w:rsidRDefault="00AA106E">
      <w:pPr>
        <w:spacing w:after="0" w:line="240" w:lineRule="auto"/>
      </w:pPr>
      <w:r>
        <w:separator/>
      </w:r>
    </w:p>
  </w:footnote>
  <w:footnote w:type="continuationSeparator" w:id="1">
    <w:p w:rsidR="00AA106E" w:rsidRDefault="00AA10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CC8" w:rsidRDefault="001272A5">
    <w:pPr>
      <w:pStyle w:val="En-tte"/>
    </w:pPr>
    <w:r>
      <w:pict>
        <v:shapetype id="_x0000_t202" coordsize="21600,21600" o:spt="202" path="m,l,21600r21600,l21600,xe">
          <v:stroke joinstyle="miter"/>
          <v:path gradientshapeok="t" o:connecttype="rect"/>
        </v:shapetype>
        <v:shape id="_x0000_s1026" type="#_x0000_t202" style="position:absolute;margin-left:-132.1pt;margin-top:-25.9pt;width:112.05pt;height:821.15pt;z-index:-251659264;mso-wrap-distance-left:9.05pt;mso-wrap-distance-right:9.05pt" fillcolor="#31849b" stroked="f">
          <v:fill color2="#ce7b64"/>
          <v:textbox inset="0,0,0,0">
            <w:txbxContent>
              <w:p w:rsidR="00F70CC8" w:rsidRDefault="00F4045D">
                <w:r>
                  <w:rPr>
                    <w:rFonts w:ascii="Century Gothic" w:hAnsi="Century Gothic" w:cs="Times New Roman"/>
                    <w:noProof/>
                    <w:sz w:val="24"/>
                    <w:szCs w:val="24"/>
                    <w:lang w:eastAsia="fr-FR"/>
                  </w:rPr>
                  <w:drawing>
                    <wp:inline distT="0" distB="0" distL="0" distR="0">
                      <wp:extent cx="1238250" cy="93345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38250" cy="933450"/>
                              </a:xfrm>
                              <a:prstGeom prst="rect">
                                <a:avLst/>
                              </a:prstGeom>
                              <a:solidFill>
                                <a:srgbClr val="31849B"/>
                              </a:solidFill>
                              <a:ln w="9525">
                                <a:noFill/>
                                <a:miter lim="800000"/>
                                <a:headEnd/>
                                <a:tailEnd/>
                              </a:ln>
                            </pic:spPr>
                          </pic:pic>
                        </a:graphicData>
                      </a:graphic>
                    </wp:inline>
                  </w:drawing>
                </w:r>
              </w:p>
            </w:txbxContent>
          </v:textbox>
        </v:shape>
      </w:pict>
    </w:r>
    <w:r>
      <w:pict>
        <v:shape id="_x0000_s1027" type="#_x0000_t202" style="position:absolute;margin-left:-135.6pt;margin-top:49.5pt;width:118.1pt;height:52.6pt;z-index:-251658240;mso-wrap-distance-left:9.05pt;mso-wrap-distance-right:9.05pt" stroked="f">
          <v:fill opacity="0" color2="black"/>
          <v:textbox inset="0,0,0,0">
            <w:txbxContent>
              <w:p w:rsidR="00F70CC8" w:rsidRDefault="00F70CC8">
                <w:pPr>
                  <w:jc w:val="center"/>
                </w:pPr>
                <w:r>
                  <w:rPr>
                    <w:rFonts w:ascii="Century Gothic" w:hAnsi="Century Gothic" w:cs="Times New Roman"/>
                    <w:b/>
                    <w:bCs/>
                    <w:color w:val="FFFFFF"/>
                    <w:sz w:val="20"/>
                    <w:szCs w:val="20"/>
                  </w:rPr>
                  <w:t>Université M’</w:t>
                </w:r>
                <w:proofErr w:type="spellStart"/>
                <w:r>
                  <w:rPr>
                    <w:rFonts w:ascii="Century Gothic" w:hAnsi="Century Gothic" w:cs="Times New Roman"/>
                    <w:b/>
                    <w:bCs/>
                    <w:color w:val="FFFFFF"/>
                    <w:sz w:val="20"/>
                    <w:szCs w:val="20"/>
                  </w:rPr>
                  <w:t>hamed</w:t>
                </w:r>
                <w:proofErr w:type="spellEnd"/>
                <w:r>
                  <w:rPr>
                    <w:rFonts w:ascii="Century Gothic" w:hAnsi="Century Gothic" w:cs="Times New Roman"/>
                    <w:b/>
                    <w:bCs/>
                    <w:color w:val="FFFFFF"/>
                    <w:sz w:val="20"/>
                    <w:szCs w:val="20"/>
                  </w:rPr>
                  <w:t xml:space="preserve"> </w:t>
                </w:r>
                <w:proofErr w:type="spellStart"/>
                <w:r>
                  <w:rPr>
                    <w:rFonts w:ascii="Century Gothic" w:hAnsi="Century Gothic" w:cs="Times New Roman"/>
                    <w:b/>
                    <w:bCs/>
                    <w:color w:val="FFFFFF"/>
                    <w:sz w:val="20"/>
                    <w:szCs w:val="20"/>
                  </w:rPr>
                  <w:t>Bougara</w:t>
                </w:r>
                <w:proofErr w:type="spellEnd"/>
                <w:r>
                  <w:rPr>
                    <w:rFonts w:ascii="Century Gothic" w:hAnsi="Century Gothic" w:cs="Times New Roman"/>
                    <w:b/>
                    <w:bCs/>
                    <w:color w:val="FFFFFF"/>
                    <w:sz w:val="20"/>
                    <w:szCs w:val="20"/>
                  </w:rPr>
                  <w:t xml:space="preserve"> </w:t>
                </w:r>
                <w:proofErr w:type="spellStart"/>
                <w:r>
                  <w:rPr>
                    <w:rFonts w:ascii="Century Gothic" w:hAnsi="Century Gothic" w:cs="Times New Roman"/>
                    <w:b/>
                    <w:bCs/>
                    <w:color w:val="FFFFFF"/>
                    <w:sz w:val="20"/>
                    <w:szCs w:val="20"/>
                  </w:rPr>
                  <w:t>Boumerdès</w:t>
                </w:r>
                <w:proofErr w:type="spellEnd"/>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o"/>
      <w:lvlJc w:val="left"/>
      <w:pPr>
        <w:tabs>
          <w:tab w:val="num" w:pos="0"/>
        </w:tabs>
        <w:ind w:left="720" w:hanging="360"/>
      </w:pPr>
      <w:rPr>
        <w:rFonts w:ascii="Courier New" w:hAnsi="Courier New" w:cs="Courier New"/>
      </w:rPr>
    </w:lvl>
  </w:abstractNum>
  <w:abstractNum w:abstractNumId="2">
    <w:nsid w:val="00000003"/>
    <w:multiLevelType w:val="singleLevel"/>
    <w:tmpl w:val="00000003"/>
    <w:name w:val="WW8Num6"/>
    <w:lvl w:ilvl="0">
      <w:start w:val="1"/>
      <w:numFmt w:val="bullet"/>
      <w:lvlText w:val="o"/>
      <w:lvlJc w:val="left"/>
      <w:pPr>
        <w:tabs>
          <w:tab w:val="num" w:pos="0"/>
        </w:tabs>
        <w:ind w:left="720" w:hanging="360"/>
      </w:pPr>
      <w:rPr>
        <w:rFonts w:ascii="Courier New" w:hAnsi="Courier New" w:cs="Courier New"/>
      </w:rPr>
    </w:lvl>
  </w:abstractNum>
  <w:abstractNum w:abstractNumId="3">
    <w:nsid w:val="00000004"/>
    <w:multiLevelType w:val="singleLevel"/>
    <w:tmpl w:val="00000004"/>
    <w:name w:val="WW8Num9"/>
    <w:lvl w:ilvl="0">
      <w:start w:val="1"/>
      <w:numFmt w:val="bullet"/>
      <w:lvlText w:val="o"/>
      <w:lvlJc w:val="left"/>
      <w:pPr>
        <w:tabs>
          <w:tab w:val="num" w:pos="0"/>
        </w:tabs>
        <w:ind w:left="720" w:hanging="360"/>
      </w:pPr>
      <w:rPr>
        <w:rFonts w:ascii="Courier New" w:hAnsi="Courier New" w:cs="Courier New"/>
      </w:rPr>
    </w:lvl>
  </w:abstractNum>
  <w:abstractNum w:abstractNumId="4">
    <w:nsid w:val="00000005"/>
    <w:multiLevelType w:val="singleLevel"/>
    <w:tmpl w:val="00000005"/>
    <w:name w:val="WW8Num13"/>
    <w:lvl w:ilvl="0">
      <w:start w:val="1"/>
      <w:numFmt w:val="bullet"/>
      <w:lvlText w:val="o"/>
      <w:lvlJc w:val="left"/>
      <w:pPr>
        <w:tabs>
          <w:tab w:val="num" w:pos="720"/>
        </w:tabs>
        <w:ind w:left="720" w:hanging="360"/>
      </w:pPr>
      <w:rPr>
        <w:rFonts w:ascii="Courier New" w:hAnsi="Courier New" w:cs="Courier New"/>
      </w:rPr>
    </w:lvl>
  </w:abstractNum>
  <w:abstractNum w:abstractNumId="5">
    <w:nsid w:val="00000006"/>
    <w:multiLevelType w:val="singleLevel"/>
    <w:tmpl w:val="00000006"/>
    <w:name w:val="WW8Num15"/>
    <w:lvl w:ilvl="0">
      <w:start w:val="1"/>
      <w:numFmt w:val="bullet"/>
      <w:lvlText w:val="o"/>
      <w:lvlJc w:val="left"/>
      <w:pPr>
        <w:tabs>
          <w:tab w:val="num" w:pos="0"/>
        </w:tabs>
        <w:ind w:left="1428" w:hanging="360"/>
      </w:pPr>
      <w:rPr>
        <w:rFonts w:ascii="Courier New" w:hAnsi="Courier New" w:cs="Courier New"/>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4">
      <o:colormenu v:ext="edit" fillcolor="none [4]" strokecolor="none [1]" shadowcolor="none [2]"/>
    </o:shapedefaults>
    <o:shapelayout v:ext="edit">
      <o:idmap v:ext="edit" data="1"/>
    </o:shapelayout>
  </w:hdrShapeDefaults>
  <w:footnotePr>
    <w:footnote w:id="0"/>
    <w:footnote w:id="1"/>
  </w:footnotePr>
  <w:endnotePr>
    <w:endnote w:id="0"/>
    <w:endnote w:id="1"/>
  </w:endnotePr>
  <w:compat/>
  <w:rsids>
    <w:rsidRoot w:val="00661276"/>
    <w:rsid w:val="001272A5"/>
    <w:rsid w:val="002B60E3"/>
    <w:rsid w:val="004205F1"/>
    <w:rsid w:val="005C51D7"/>
    <w:rsid w:val="00661276"/>
    <w:rsid w:val="0078295B"/>
    <w:rsid w:val="00AA106E"/>
    <w:rsid w:val="00BA691B"/>
    <w:rsid w:val="00BE350B"/>
    <w:rsid w:val="00C85AEE"/>
    <w:rsid w:val="00F4045D"/>
    <w:rsid w:val="00F70CC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2A5"/>
    <w:pPr>
      <w:suppressAutoHyphens/>
      <w:spacing w:after="200" w:line="276" w:lineRule="auto"/>
    </w:pPr>
    <w:rPr>
      <w:rFonts w:ascii="Calibri" w:hAnsi="Calibri" w:cs="Arial"/>
      <w:sz w:val="22"/>
      <w:szCs w:val="22"/>
      <w:lang w:eastAsia="ar-SA"/>
    </w:rPr>
  </w:style>
  <w:style w:type="paragraph" w:styleId="Titre1">
    <w:name w:val="heading 1"/>
    <w:basedOn w:val="Normal"/>
    <w:next w:val="Normal"/>
    <w:qFormat/>
    <w:rsid w:val="001272A5"/>
    <w:pPr>
      <w:keepNext/>
      <w:keepLines/>
      <w:tabs>
        <w:tab w:val="num" w:pos="432"/>
      </w:tabs>
      <w:spacing w:before="480" w:after="0"/>
      <w:ind w:left="432" w:hanging="432"/>
      <w:outlineLvl w:val="0"/>
    </w:pPr>
    <w:rPr>
      <w:rFonts w:ascii="Cambria" w:hAnsi="Cambria" w:cs="Times New Roman"/>
      <w:b/>
      <w:bCs/>
      <w:color w:val="365F91"/>
      <w:sz w:val="28"/>
      <w:szCs w:val="28"/>
    </w:rPr>
  </w:style>
  <w:style w:type="paragraph" w:styleId="Titre2">
    <w:name w:val="heading 2"/>
    <w:basedOn w:val="Normal"/>
    <w:next w:val="Normal"/>
    <w:qFormat/>
    <w:rsid w:val="001272A5"/>
    <w:pPr>
      <w:keepNext/>
      <w:keepLines/>
      <w:tabs>
        <w:tab w:val="num" w:pos="576"/>
      </w:tabs>
      <w:spacing w:before="200" w:after="0" w:line="240" w:lineRule="auto"/>
      <w:ind w:left="576" w:hanging="576"/>
      <w:outlineLvl w:val="1"/>
    </w:pPr>
    <w:rPr>
      <w:rFonts w:ascii="Cambria" w:hAnsi="Cambria" w:cs="Times New Roman"/>
      <w:b/>
      <w:bCs/>
      <w:color w:val="4F81BD"/>
      <w:sz w:val="26"/>
      <w:szCs w:val="26"/>
    </w:rPr>
  </w:style>
  <w:style w:type="paragraph" w:styleId="Titre3">
    <w:name w:val="heading 3"/>
    <w:basedOn w:val="Normal"/>
    <w:next w:val="Normal"/>
    <w:qFormat/>
    <w:rsid w:val="001272A5"/>
    <w:pPr>
      <w:keepNext/>
      <w:keepLines/>
      <w:tabs>
        <w:tab w:val="num" w:pos="720"/>
      </w:tabs>
      <w:spacing w:before="200" w:after="0" w:line="240" w:lineRule="auto"/>
      <w:ind w:left="720" w:hanging="720"/>
      <w:outlineLvl w:val="2"/>
    </w:pPr>
    <w:rPr>
      <w:rFonts w:ascii="Cambria" w:hAnsi="Cambria" w:cs="Times New Roman"/>
      <w:b/>
      <w:bCs/>
      <w:color w:val="4F81BD"/>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1272A5"/>
    <w:rPr>
      <w:rFonts w:ascii="Wingdings" w:hAnsi="Wingdings" w:cs="Wingdings"/>
    </w:rPr>
  </w:style>
  <w:style w:type="character" w:customStyle="1" w:styleId="WW8Num1z1">
    <w:name w:val="WW8Num1z1"/>
    <w:rsid w:val="001272A5"/>
    <w:rPr>
      <w:rFonts w:ascii="Courier New" w:hAnsi="Courier New" w:cs="Courier New"/>
    </w:rPr>
  </w:style>
  <w:style w:type="character" w:customStyle="1" w:styleId="WW8Num1z3">
    <w:name w:val="WW8Num1z3"/>
    <w:rsid w:val="001272A5"/>
    <w:rPr>
      <w:rFonts w:ascii="Symbol" w:hAnsi="Symbol" w:cs="Symbol"/>
    </w:rPr>
  </w:style>
  <w:style w:type="character" w:customStyle="1" w:styleId="WW8Num2z0">
    <w:name w:val="WW8Num2z0"/>
    <w:rsid w:val="001272A5"/>
    <w:rPr>
      <w:rFonts w:ascii="Courier New" w:hAnsi="Courier New" w:cs="Courier New"/>
    </w:rPr>
  </w:style>
  <w:style w:type="character" w:customStyle="1" w:styleId="WW8Num2z2">
    <w:name w:val="WW8Num2z2"/>
    <w:rsid w:val="001272A5"/>
    <w:rPr>
      <w:rFonts w:ascii="Wingdings" w:hAnsi="Wingdings" w:cs="Wingdings"/>
    </w:rPr>
  </w:style>
  <w:style w:type="character" w:customStyle="1" w:styleId="WW8Num2z3">
    <w:name w:val="WW8Num2z3"/>
    <w:rsid w:val="001272A5"/>
    <w:rPr>
      <w:rFonts w:ascii="Symbol" w:hAnsi="Symbol" w:cs="Symbol"/>
    </w:rPr>
  </w:style>
  <w:style w:type="character" w:customStyle="1" w:styleId="WW8Num3z0">
    <w:name w:val="WW8Num3z0"/>
    <w:rsid w:val="001272A5"/>
    <w:rPr>
      <w:rFonts w:ascii="Wingdings" w:hAnsi="Wingdings" w:cs="Wingdings"/>
    </w:rPr>
  </w:style>
  <w:style w:type="character" w:customStyle="1" w:styleId="WW8Num3z1">
    <w:name w:val="WW8Num3z1"/>
    <w:rsid w:val="001272A5"/>
    <w:rPr>
      <w:rFonts w:ascii="Courier New" w:hAnsi="Courier New" w:cs="Courier New"/>
    </w:rPr>
  </w:style>
  <w:style w:type="character" w:customStyle="1" w:styleId="WW8Num3z3">
    <w:name w:val="WW8Num3z3"/>
    <w:rsid w:val="001272A5"/>
    <w:rPr>
      <w:rFonts w:ascii="Symbol" w:hAnsi="Symbol" w:cs="Symbol"/>
    </w:rPr>
  </w:style>
  <w:style w:type="character" w:customStyle="1" w:styleId="WW8Num4z0">
    <w:name w:val="WW8Num4z0"/>
    <w:rsid w:val="001272A5"/>
    <w:rPr>
      <w:rFonts w:ascii="Symbol" w:hAnsi="Symbol" w:cs="Symbol"/>
      <w:sz w:val="20"/>
    </w:rPr>
  </w:style>
  <w:style w:type="character" w:customStyle="1" w:styleId="WW8Num4z1">
    <w:name w:val="WW8Num4z1"/>
    <w:rsid w:val="001272A5"/>
    <w:rPr>
      <w:rFonts w:ascii="Courier New" w:hAnsi="Courier New" w:cs="Times New Roman"/>
      <w:sz w:val="20"/>
    </w:rPr>
  </w:style>
  <w:style w:type="character" w:customStyle="1" w:styleId="WW8Num4z2">
    <w:name w:val="WW8Num4z2"/>
    <w:rsid w:val="001272A5"/>
    <w:rPr>
      <w:rFonts w:ascii="Wingdings" w:hAnsi="Wingdings" w:cs="Wingdings"/>
      <w:sz w:val="20"/>
    </w:rPr>
  </w:style>
  <w:style w:type="character" w:customStyle="1" w:styleId="WW8Num5z0">
    <w:name w:val="WW8Num5z0"/>
    <w:rsid w:val="001272A5"/>
    <w:rPr>
      <w:rFonts w:ascii="Courier New" w:hAnsi="Courier New" w:cs="Courier New"/>
    </w:rPr>
  </w:style>
  <w:style w:type="character" w:customStyle="1" w:styleId="WW8Num5z2">
    <w:name w:val="WW8Num5z2"/>
    <w:rsid w:val="001272A5"/>
    <w:rPr>
      <w:rFonts w:ascii="Wingdings" w:hAnsi="Wingdings" w:cs="Wingdings"/>
    </w:rPr>
  </w:style>
  <w:style w:type="character" w:customStyle="1" w:styleId="WW8Num5z3">
    <w:name w:val="WW8Num5z3"/>
    <w:rsid w:val="001272A5"/>
    <w:rPr>
      <w:rFonts w:ascii="Symbol" w:hAnsi="Symbol" w:cs="Symbol"/>
    </w:rPr>
  </w:style>
  <w:style w:type="character" w:customStyle="1" w:styleId="WW8Num6z0">
    <w:name w:val="WW8Num6z0"/>
    <w:rsid w:val="001272A5"/>
    <w:rPr>
      <w:rFonts w:ascii="Courier New" w:hAnsi="Courier New" w:cs="Courier New"/>
    </w:rPr>
  </w:style>
  <w:style w:type="character" w:customStyle="1" w:styleId="WW8Num6z2">
    <w:name w:val="WW8Num6z2"/>
    <w:rsid w:val="001272A5"/>
    <w:rPr>
      <w:rFonts w:ascii="Wingdings" w:hAnsi="Wingdings" w:cs="Wingdings"/>
    </w:rPr>
  </w:style>
  <w:style w:type="character" w:customStyle="1" w:styleId="WW8Num6z3">
    <w:name w:val="WW8Num6z3"/>
    <w:rsid w:val="001272A5"/>
    <w:rPr>
      <w:rFonts w:ascii="Symbol" w:hAnsi="Symbol" w:cs="Symbol"/>
    </w:rPr>
  </w:style>
  <w:style w:type="character" w:customStyle="1" w:styleId="WW8Num7z0">
    <w:name w:val="WW8Num7z0"/>
    <w:rsid w:val="001272A5"/>
    <w:rPr>
      <w:rFonts w:ascii="Wingdings" w:hAnsi="Wingdings" w:cs="Wingdings"/>
    </w:rPr>
  </w:style>
  <w:style w:type="character" w:customStyle="1" w:styleId="WW8Num7z1">
    <w:name w:val="WW8Num7z1"/>
    <w:rsid w:val="001272A5"/>
    <w:rPr>
      <w:rFonts w:ascii="Courier New" w:hAnsi="Courier New" w:cs="Courier New"/>
    </w:rPr>
  </w:style>
  <w:style w:type="character" w:customStyle="1" w:styleId="WW8Num7z3">
    <w:name w:val="WW8Num7z3"/>
    <w:rsid w:val="001272A5"/>
    <w:rPr>
      <w:rFonts w:ascii="Symbol" w:hAnsi="Symbol" w:cs="Symbol"/>
    </w:rPr>
  </w:style>
  <w:style w:type="character" w:customStyle="1" w:styleId="WW8Num8z0">
    <w:name w:val="WW8Num8z0"/>
    <w:rsid w:val="001272A5"/>
    <w:rPr>
      <w:rFonts w:ascii="Century Gothic" w:eastAsia="Times New Roman" w:hAnsi="Century Gothic" w:cs="Times New Roman"/>
    </w:rPr>
  </w:style>
  <w:style w:type="character" w:customStyle="1" w:styleId="WW8Num8z1">
    <w:name w:val="WW8Num8z1"/>
    <w:rsid w:val="001272A5"/>
    <w:rPr>
      <w:rFonts w:ascii="Courier New" w:hAnsi="Courier New" w:cs="Courier New"/>
    </w:rPr>
  </w:style>
  <w:style w:type="character" w:customStyle="1" w:styleId="WW8Num8z2">
    <w:name w:val="WW8Num8z2"/>
    <w:rsid w:val="001272A5"/>
    <w:rPr>
      <w:rFonts w:ascii="Wingdings" w:hAnsi="Wingdings" w:cs="Wingdings"/>
    </w:rPr>
  </w:style>
  <w:style w:type="character" w:customStyle="1" w:styleId="WW8Num8z3">
    <w:name w:val="WW8Num8z3"/>
    <w:rsid w:val="001272A5"/>
    <w:rPr>
      <w:rFonts w:ascii="Symbol" w:hAnsi="Symbol" w:cs="Symbol"/>
    </w:rPr>
  </w:style>
  <w:style w:type="character" w:customStyle="1" w:styleId="WW8Num9z0">
    <w:name w:val="WW8Num9z0"/>
    <w:rsid w:val="001272A5"/>
    <w:rPr>
      <w:rFonts w:ascii="Courier New" w:hAnsi="Courier New" w:cs="Courier New"/>
    </w:rPr>
  </w:style>
  <w:style w:type="character" w:customStyle="1" w:styleId="WW8Num9z2">
    <w:name w:val="WW8Num9z2"/>
    <w:rsid w:val="001272A5"/>
    <w:rPr>
      <w:rFonts w:ascii="Wingdings" w:hAnsi="Wingdings" w:cs="Wingdings"/>
    </w:rPr>
  </w:style>
  <w:style w:type="character" w:customStyle="1" w:styleId="WW8Num9z3">
    <w:name w:val="WW8Num9z3"/>
    <w:rsid w:val="001272A5"/>
    <w:rPr>
      <w:rFonts w:ascii="Symbol" w:hAnsi="Symbol" w:cs="Symbol"/>
    </w:rPr>
  </w:style>
  <w:style w:type="character" w:customStyle="1" w:styleId="WW8Num10z0">
    <w:name w:val="WW8Num10z0"/>
    <w:rsid w:val="001272A5"/>
    <w:rPr>
      <w:rFonts w:ascii="Wingdings" w:hAnsi="Wingdings" w:cs="Wingdings"/>
    </w:rPr>
  </w:style>
  <w:style w:type="character" w:customStyle="1" w:styleId="WW8Num10z1">
    <w:name w:val="WW8Num10z1"/>
    <w:rsid w:val="001272A5"/>
    <w:rPr>
      <w:rFonts w:ascii="Courier New" w:hAnsi="Courier New" w:cs="Courier New"/>
    </w:rPr>
  </w:style>
  <w:style w:type="character" w:customStyle="1" w:styleId="WW8Num10z3">
    <w:name w:val="WW8Num10z3"/>
    <w:rsid w:val="001272A5"/>
    <w:rPr>
      <w:rFonts w:ascii="Symbol" w:hAnsi="Symbol" w:cs="Symbol"/>
    </w:rPr>
  </w:style>
  <w:style w:type="character" w:customStyle="1" w:styleId="WW8Num11z0">
    <w:name w:val="WW8Num11z0"/>
    <w:rsid w:val="001272A5"/>
    <w:rPr>
      <w:rFonts w:ascii="Century Gothic" w:eastAsia="Times New Roman" w:hAnsi="Century Gothic" w:cs="Arial"/>
    </w:rPr>
  </w:style>
  <w:style w:type="character" w:customStyle="1" w:styleId="WW8Num11z1">
    <w:name w:val="WW8Num11z1"/>
    <w:rsid w:val="001272A5"/>
    <w:rPr>
      <w:rFonts w:ascii="Courier New" w:hAnsi="Courier New" w:cs="Courier New"/>
    </w:rPr>
  </w:style>
  <w:style w:type="character" w:customStyle="1" w:styleId="WW8Num11z2">
    <w:name w:val="WW8Num11z2"/>
    <w:rsid w:val="001272A5"/>
    <w:rPr>
      <w:rFonts w:ascii="Wingdings" w:hAnsi="Wingdings" w:cs="Wingdings"/>
    </w:rPr>
  </w:style>
  <w:style w:type="character" w:customStyle="1" w:styleId="WW8Num11z3">
    <w:name w:val="WW8Num11z3"/>
    <w:rsid w:val="001272A5"/>
    <w:rPr>
      <w:rFonts w:ascii="Symbol" w:hAnsi="Symbol" w:cs="Symbol"/>
    </w:rPr>
  </w:style>
  <w:style w:type="character" w:customStyle="1" w:styleId="WW8Num12z0">
    <w:name w:val="WW8Num12z0"/>
    <w:rsid w:val="001272A5"/>
    <w:rPr>
      <w:rFonts w:ascii="Wingdings" w:hAnsi="Wingdings" w:cs="Wingdings"/>
    </w:rPr>
  </w:style>
  <w:style w:type="character" w:customStyle="1" w:styleId="WW8Num12z1">
    <w:name w:val="WW8Num12z1"/>
    <w:rsid w:val="001272A5"/>
    <w:rPr>
      <w:rFonts w:ascii="Courier New" w:hAnsi="Courier New" w:cs="Courier New"/>
    </w:rPr>
  </w:style>
  <w:style w:type="character" w:customStyle="1" w:styleId="WW8Num12z3">
    <w:name w:val="WW8Num12z3"/>
    <w:rsid w:val="001272A5"/>
    <w:rPr>
      <w:rFonts w:ascii="Symbol" w:hAnsi="Symbol" w:cs="Symbol"/>
    </w:rPr>
  </w:style>
  <w:style w:type="character" w:customStyle="1" w:styleId="WW8Num13z0">
    <w:name w:val="WW8Num13z0"/>
    <w:rsid w:val="001272A5"/>
    <w:rPr>
      <w:rFonts w:ascii="Courier New" w:hAnsi="Courier New" w:cs="Courier New"/>
    </w:rPr>
  </w:style>
  <w:style w:type="character" w:customStyle="1" w:styleId="WW8Num13z1">
    <w:name w:val="WW8Num13z1"/>
    <w:rsid w:val="001272A5"/>
    <w:rPr>
      <w:rFonts w:ascii="Wingdings" w:hAnsi="Wingdings" w:cs="Wingdings"/>
    </w:rPr>
  </w:style>
  <w:style w:type="character" w:customStyle="1" w:styleId="WW8Num14z1">
    <w:name w:val="WW8Num14z1"/>
    <w:rsid w:val="001272A5"/>
    <w:rPr>
      <w:b/>
    </w:rPr>
  </w:style>
  <w:style w:type="character" w:customStyle="1" w:styleId="WW8Num15z0">
    <w:name w:val="WW8Num15z0"/>
    <w:rsid w:val="001272A5"/>
    <w:rPr>
      <w:rFonts w:ascii="Courier New" w:hAnsi="Courier New" w:cs="Courier New"/>
    </w:rPr>
  </w:style>
  <w:style w:type="character" w:customStyle="1" w:styleId="WW8Num15z2">
    <w:name w:val="WW8Num15z2"/>
    <w:rsid w:val="001272A5"/>
    <w:rPr>
      <w:rFonts w:ascii="Wingdings" w:hAnsi="Wingdings" w:cs="Wingdings"/>
    </w:rPr>
  </w:style>
  <w:style w:type="character" w:customStyle="1" w:styleId="WW8Num15z3">
    <w:name w:val="WW8Num15z3"/>
    <w:rsid w:val="001272A5"/>
    <w:rPr>
      <w:rFonts w:ascii="Symbol" w:hAnsi="Symbol" w:cs="Symbol"/>
    </w:rPr>
  </w:style>
  <w:style w:type="character" w:customStyle="1" w:styleId="Policepardfaut1">
    <w:name w:val="Police par défaut1"/>
    <w:rsid w:val="001272A5"/>
  </w:style>
  <w:style w:type="character" w:customStyle="1" w:styleId="Titre1Car">
    <w:name w:val="Titre 1 Car"/>
    <w:rsid w:val="001272A5"/>
    <w:rPr>
      <w:rFonts w:ascii="Cambria" w:eastAsia="Times New Roman" w:hAnsi="Cambria" w:cs="Times New Roman"/>
      <w:b/>
      <w:bCs/>
      <w:color w:val="365F91"/>
      <w:sz w:val="28"/>
      <w:szCs w:val="28"/>
    </w:rPr>
  </w:style>
  <w:style w:type="character" w:customStyle="1" w:styleId="Titre2Car">
    <w:name w:val="Titre 2 Car"/>
    <w:rsid w:val="001272A5"/>
    <w:rPr>
      <w:rFonts w:ascii="Cambria" w:eastAsia="Times New Roman" w:hAnsi="Cambria" w:cs="Times New Roman"/>
      <w:b/>
      <w:bCs/>
      <w:color w:val="4F81BD"/>
      <w:sz w:val="26"/>
      <w:szCs w:val="26"/>
    </w:rPr>
  </w:style>
  <w:style w:type="character" w:customStyle="1" w:styleId="Titre3Car">
    <w:name w:val="Titre 3 Car"/>
    <w:rsid w:val="001272A5"/>
    <w:rPr>
      <w:rFonts w:ascii="Cambria" w:eastAsia="Times New Roman" w:hAnsi="Cambria" w:cs="Times New Roman"/>
      <w:b/>
      <w:bCs/>
      <w:color w:val="4F81BD"/>
    </w:rPr>
  </w:style>
  <w:style w:type="character" w:styleId="lev">
    <w:name w:val="Strong"/>
    <w:qFormat/>
    <w:rsid w:val="001272A5"/>
    <w:rPr>
      <w:b/>
      <w:bCs/>
    </w:rPr>
  </w:style>
  <w:style w:type="character" w:styleId="Accentuation">
    <w:name w:val="Emphasis"/>
    <w:qFormat/>
    <w:rsid w:val="001272A5"/>
    <w:rPr>
      <w:i/>
      <w:iCs/>
    </w:rPr>
  </w:style>
  <w:style w:type="character" w:customStyle="1" w:styleId="TitreCar">
    <w:name w:val="Titre Car"/>
    <w:rsid w:val="001272A5"/>
    <w:rPr>
      <w:rFonts w:ascii="Cambria" w:eastAsia="Times New Roman" w:hAnsi="Cambria" w:cs="Times New Roman"/>
      <w:color w:val="17365D"/>
      <w:spacing w:val="5"/>
      <w:kern w:val="1"/>
      <w:sz w:val="52"/>
      <w:szCs w:val="52"/>
    </w:rPr>
  </w:style>
  <w:style w:type="character" w:customStyle="1" w:styleId="TextedebullesCar">
    <w:name w:val="Texte de bulles Car"/>
    <w:rsid w:val="001272A5"/>
    <w:rPr>
      <w:rFonts w:ascii="Tahoma" w:hAnsi="Tahoma" w:cs="Tahoma"/>
      <w:sz w:val="16"/>
      <w:szCs w:val="16"/>
    </w:rPr>
  </w:style>
  <w:style w:type="character" w:styleId="Lienhypertexte">
    <w:name w:val="Hyperlink"/>
    <w:rsid w:val="001272A5"/>
    <w:rPr>
      <w:color w:val="0000FF"/>
      <w:u w:val="single"/>
    </w:rPr>
  </w:style>
  <w:style w:type="character" w:customStyle="1" w:styleId="En-tteCar">
    <w:name w:val="En-tête Car"/>
    <w:basedOn w:val="Policepardfaut1"/>
    <w:rsid w:val="001272A5"/>
  </w:style>
  <w:style w:type="character" w:customStyle="1" w:styleId="PieddepageCar">
    <w:name w:val="Pied de page Car"/>
    <w:basedOn w:val="Policepardfaut1"/>
    <w:rsid w:val="001272A5"/>
  </w:style>
  <w:style w:type="paragraph" w:customStyle="1" w:styleId="Titre10">
    <w:name w:val="Titre1"/>
    <w:basedOn w:val="Normal"/>
    <w:next w:val="Corpsdetexte"/>
    <w:rsid w:val="001272A5"/>
    <w:pPr>
      <w:keepNext/>
      <w:spacing w:before="240" w:after="120"/>
    </w:pPr>
    <w:rPr>
      <w:rFonts w:ascii="Arial" w:eastAsia="Arial Unicode MS" w:hAnsi="Arial" w:cs="Tahoma"/>
      <w:sz w:val="28"/>
      <w:szCs w:val="28"/>
    </w:rPr>
  </w:style>
  <w:style w:type="paragraph" w:styleId="Corpsdetexte">
    <w:name w:val="Body Text"/>
    <w:basedOn w:val="Normal"/>
    <w:rsid w:val="001272A5"/>
    <w:pPr>
      <w:spacing w:after="120"/>
    </w:pPr>
  </w:style>
  <w:style w:type="paragraph" w:styleId="Liste">
    <w:name w:val="List"/>
    <w:basedOn w:val="Corpsdetexte"/>
    <w:rsid w:val="001272A5"/>
    <w:rPr>
      <w:rFonts w:cs="Tahoma"/>
    </w:rPr>
  </w:style>
  <w:style w:type="paragraph" w:customStyle="1" w:styleId="Lgende1">
    <w:name w:val="Légende1"/>
    <w:basedOn w:val="Normal"/>
    <w:rsid w:val="001272A5"/>
    <w:pPr>
      <w:suppressLineNumbers/>
      <w:spacing w:before="120" w:after="120"/>
    </w:pPr>
    <w:rPr>
      <w:rFonts w:cs="Tahoma"/>
      <w:i/>
      <w:iCs/>
      <w:sz w:val="24"/>
      <w:szCs w:val="24"/>
    </w:rPr>
  </w:style>
  <w:style w:type="paragraph" w:customStyle="1" w:styleId="Index">
    <w:name w:val="Index"/>
    <w:basedOn w:val="Normal"/>
    <w:rsid w:val="001272A5"/>
    <w:pPr>
      <w:suppressLineNumbers/>
    </w:pPr>
    <w:rPr>
      <w:rFonts w:cs="Tahoma"/>
    </w:rPr>
  </w:style>
  <w:style w:type="paragraph" w:styleId="Paragraphedeliste">
    <w:name w:val="List Paragraph"/>
    <w:basedOn w:val="Normal"/>
    <w:qFormat/>
    <w:rsid w:val="001272A5"/>
    <w:pPr>
      <w:ind w:left="720"/>
    </w:pPr>
  </w:style>
  <w:style w:type="paragraph" w:customStyle="1" w:styleId="imnT1">
    <w:name w:val="imn_T1"/>
    <w:basedOn w:val="Normal"/>
    <w:rsid w:val="001272A5"/>
    <w:rPr>
      <w:rFonts w:ascii="Book Antiqua" w:hAnsi="Book Antiqua" w:cs="Book Antiqua"/>
      <w:b/>
      <w:sz w:val="28"/>
      <w:szCs w:val="28"/>
    </w:rPr>
  </w:style>
  <w:style w:type="paragraph" w:customStyle="1" w:styleId="ImnT2">
    <w:name w:val="Imn_T2"/>
    <w:basedOn w:val="Normal"/>
    <w:rsid w:val="001272A5"/>
    <w:pPr>
      <w:spacing w:line="360" w:lineRule="auto"/>
      <w:jc w:val="both"/>
    </w:pPr>
    <w:rPr>
      <w:rFonts w:ascii="Book Antiqua" w:hAnsi="Book Antiqua" w:cs="Book Antiqua"/>
      <w:b/>
      <w:sz w:val="24"/>
      <w:szCs w:val="24"/>
    </w:rPr>
  </w:style>
  <w:style w:type="paragraph" w:customStyle="1" w:styleId="ImnNonnumrot">
    <w:name w:val="Imn_Non numéroté"/>
    <w:basedOn w:val="Normal"/>
    <w:rsid w:val="001272A5"/>
    <w:pPr>
      <w:spacing w:line="360" w:lineRule="auto"/>
    </w:pPr>
    <w:rPr>
      <w:rFonts w:ascii="Book Antiqua" w:hAnsi="Book Antiqua" w:cs="Book Antiqua"/>
      <w:b/>
      <w:sz w:val="28"/>
    </w:rPr>
  </w:style>
  <w:style w:type="paragraph" w:customStyle="1" w:styleId="Imn14">
    <w:name w:val="Imn_14"/>
    <w:basedOn w:val="Normal"/>
    <w:next w:val="Titre"/>
    <w:rsid w:val="001272A5"/>
    <w:pPr>
      <w:spacing w:before="240" w:after="440" w:line="240" w:lineRule="auto"/>
    </w:pPr>
    <w:rPr>
      <w:rFonts w:ascii="Times New Roman" w:hAnsi="Times New Roman" w:cs="Times New Roman"/>
      <w:b/>
      <w:sz w:val="28"/>
      <w:szCs w:val="24"/>
    </w:rPr>
  </w:style>
  <w:style w:type="paragraph" w:styleId="Titre">
    <w:name w:val="Title"/>
    <w:basedOn w:val="Normal"/>
    <w:next w:val="Normal"/>
    <w:qFormat/>
    <w:rsid w:val="001272A5"/>
    <w:pPr>
      <w:spacing w:after="300" w:line="240" w:lineRule="auto"/>
    </w:pPr>
    <w:rPr>
      <w:rFonts w:ascii="Cambria" w:hAnsi="Cambria" w:cs="Times New Roman"/>
      <w:color w:val="17365D"/>
      <w:spacing w:val="5"/>
      <w:kern w:val="1"/>
      <w:sz w:val="52"/>
      <w:szCs w:val="52"/>
    </w:rPr>
  </w:style>
  <w:style w:type="paragraph" w:styleId="Sous-titre">
    <w:name w:val="Subtitle"/>
    <w:basedOn w:val="Titre10"/>
    <w:next w:val="Corpsdetexte"/>
    <w:qFormat/>
    <w:rsid w:val="001272A5"/>
    <w:pPr>
      <w:jc w:val="center"/>
    </w:pPr>
    <w:rPr>
      <w:i/>
      <w:iCs/>
    </w:rPr>
  </w:style>
  <w:style w:type="paragraph" w:customStyle="1" w:styleId="imn122">
    <w:name w:val="imn_12_2"/>
    <w:basedOn w:val="Normal"/>
    <w:rsid w:val="001272A5"/>
    <w:pPr>
      <w:spacing w:before="360" w:after="360" w:line="240" w:lineRule="auto"/>
      <w:ind w:left="1416"/>
    </w:pPr>
    <w:rPr>
      <w:rFonts w:ascii="Times New Roman" w:hAnsi="Times New Roman" w:cs="Times New Roman"/>
      <w:b/>
      <w:sz w:val="24"/>
      <w:szCs w:val="28"/>
    </w:rPr>
  </w:style>
  <w:style w:type="paragraph" w:customStyle="1" w:styleId="imn121">
    <w:name w:val="imn_12_1"/>
    <w:basedOn w:val="Normal"/>
    <w:next w:val="Titre"/>
    <w:rsid w:val="001272A5"/>
    <w:pPr>
      <w:spacing w:before="360" w:after="560" w:line="240" w:lineRule="auto"/>
      <w:ind w:left="708"/>
    </w:pPr>
    <w:rPr>
      <w:rFonts w:ascii="Times New Roman" w:hAnsi="Times New Roman" w:cs="Times New Roman"/>
      <w:b/>
      <w:sz w:val="24"/>
      <w:szCs w:val="28"/>
    </w:rPr>
  </w:style>
  <w:style w:type="paragraph" w:styleId="Textedebulles">
    <w:name w:val="Balloon Text"/>
    <w:basedOn w:val="Normal"/>
    <w:rsid w:val="001272A5"/>
    <w:pPr>
      <w:spacing w:after="0" w:line="240" w:lineRule="auto"/>
    </w:pPr>
    <w:rPr>
      <w:rFonts w:ascii="Tahoma" w:hAnsi="Tahoma" w:cs="Tahoma"/>
      <w:sz w:val="16"/>
      <w:szCs w:val="16"/>
    </w:rPr>
  </w:style>
  <w:style w:type="paragraph" w:styleId="En-tte">
    <w:name w:val="header"/>
    <w:basedOn w:val="Normal"/>
    <w:rsid w:val="001272A5"/>
    <w:pPr>
      <w:spacing w:after="0" w:line="240" w:lineRule="auto"/>
    </w:pPr>
  </w:style>
  <w:style w:type="paragraph" w:styleId="Pieddepage">
    <w:name w:val="footer"/>
    <w:basedOn w:val="Normal"/>
    <w:rsid w:val="001272A5"/>
    <w:pPr>
      <w:spacing w:after="0" w:line="240" w:lineRule="auto"/>
    </w:pPr>
  </w:style>
  <w:style w:type="paragraph" w:customStyle="1" w:styleId="Contenuducadre">
    <w:name w:val="Contenu du cadre"/>
    <w:basedOn w:val="Corpsdetexte"/>
    <w:rsid w:val="001272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mmunication@umbb.d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750</Words>
  <Characters>4129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4870</CharactersWithSpaces>
  <SharedDoc>false</SharedDoc>
  <HLinks>
    <vt:vector size="6" baseType="variant">
      <vt:variant>
        <vt:i4>5570677</vt:i4>
      </vt:variant>
      <vt:variant>
        <vt:i4>0</vt:i4>
      </vt:variant>
      <vt:variant>
        <vt:i4>0</vt:i4>
      </vt:variant>
      <vt:variant>
        <vt:i4>5</vt:i4>
      </vt:variant>
      <vt:variant>
        <vt:lpwstr>mailto:communication@umbb.dz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dc:creator>
  <cp:lastModifiedBy>zerari</cp:lastModifiedBy>
  <cp:revision>5</cp:revision>
  <cp:lastPrinted>2014-06-10T08:18:00Z</cp:lastPrinted>
  <dcterms:created xsi:type="dcterms:W3CDTF">2014-06-10T08:16:00Z</dcterms:created>
  <dcterms:modified xsi:type="dcterms:W3CDTF">2014-06-10T08:26:00Z</dcterms:modified>
</cp:coreProperties>
</file>